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ACDE6" w14:textId="5E7013B2" w:rsidR="0072760E" w:rsidRDefault="00B40AA1" w:rsidP="002F218A">
      <w:pPr>
        <w:widowControl/>
        <w:autoSpaceDE w:val="0"/>
        <w:autoSpaceDN w:val="0"/>
        <w:jc w:val="center"/>
        <w:rPr>
          <w:rFonts w:asciiTheme="majorEastAsia" w:eastAsiaTheme="majorEastAsia" w:hAnsiTheme="majorEastAsia"/>
          <w:sz w:val="40"/>
          <w:szCs w:val="28"/>
        </w:rPr>
      </w:pPr>
      <w:r w:rsidRPr="00B40AA1">
        <w:rPr>
          <w:rFonts w:asciiTheme="majorEastAsia" w:eastAsiaTheme="majorEastAsia" w:hAnsiTheme="majorEastAsia" w:cs="Courier New Italic" w:hint="eastAsia"/>
          <w:sz w:val="40"/>
          <w:szCs w:val="28"/>
        </w:rPr>
        <w:t>第2650地区青少年保護</w:t>
      </w:r>
      <w:r w:rsidR="0072760E" w:rsidRPr="00B40AA1">
        <w:rPr>
          <w:rFonts w:asciiTheme="majorEastAsia" w:eastAsiaTheme="majorEastAsia" w:hAnsiTheme="majorEastAsia" w:hint="eastAsia"/>
          <w:sz w:val="40"/>
          <w:szCs w:val="28"/>
        </w:rPr>
        <w:t>方針</w:t>
      </w:r>
    </w:p>
    <w:p w14:paraId="6D2DDE1C" w14:textId="13AEBE4D" w:rsidR="003F39A7" w:rsidRPr="003F39A7" w:rsidRDefault="003F39A7" w:rsidP="003F39A7">
      <w:pPr>
        <w:widowControl/>
        <w:autoSpaceDE w:val="0"/>
        <w:autoSpaceDN w:val="0"/>
        <w:jc w:val="left"/>
        <w:rPr>
          <w:rFonts w:asciiTheme="majorEastAsia" w:eastAsiaTheme="majorEastAsia" w:hAnsiTheme="majorEastAsia"/>
          <w:sz w:val="20"/>
          <w:szCs w:val="20"/>
        </w:rPr>
      </w:pPr>
      <w:r w:rsidRPr="003F39A7">
        <w:rPr>
          <w:rFonts w:asciiTheme="majorEastAsia" w:eastAsiaTheme="majorEastAsia" w:hAnsiTheme="majorEastAsia" w:hint="eastAsia"/>
          <w:sz w:val="20"/>
          <w:szCs w:val="20"/>
        </w:rPr>
        <w:t xml:space="preserve">　</w:t>
      </w:r>
    </w:p>
    <w:p w14:paraId="6939A860" w14:textId="77777777" w:rsidR="0072760E" w:rsidRPr="00E90E4C" w:rsidRDefault="0072760E" w:rsidP="002F218A">
      <w:pPr>
        <w:numPr>
          <w:ilvl w:val="0"/>
          <w:numId w:val="2"/>
        </w:numPr>
        <w:autoSpaceDE w:val="0"/>
        <w:autoSpaceDN w:val="0"/>
        <w:rPr>
          <w:rFonts w:asciiTheme="majorEastAsia" w:eastAsiaTheme="majorEastAsia" w:hAnsiTheme="majorEastAsia"/>
          <w:sz w:val="24"/>
        </w:rPr>
      </w:pPr>
      <w:r w:rsidRPr="00E90E4C">
        <w:rPr>
          <w:rFonts w:asciiTheme="majorEastAsia" w:eastAsiaTheme="majorEastAsia" w:hAnsiTheme="majorEastAsia" w:hint="eastAsia"/>
          <w:sz w:val="24"/>
        </w:rPr>
        <w:t>青少年と接する際の行動規範に関する声明</w:t>
      </w:r>
    </w:p>
    <w:p w14:paraId="63FD5113" w14:textId="4A28885E" w:rsidR="0072760E" w:rsidRPr="007862CC" w:rsidRDefault="0072760E" w:rsidP="002F218A">
      <w:pPr>
        <w:autoSpaceDE w:val="0"/>
        <w:autoSpaceDN w:val="0"/>
        <w:rPr>
          <w:rFonts w:asciiTheme="minorEastAsia" w:eastAsiaTheme="minorEastAsia" w:hAnsiTheme="minorEastAsia"/>
        </w:rPr>
      </w:pPr>
      <w:r w:rsidRPr="007862CC">
        <w:rPr>
          <w:rFonts w:asciiTheme="minorEastAsia" w:eastAsiaTheme="minorEastAsia" w:hAnsiTheme="minorEastAsia" w:hint="eastAsia"/>
        </w:rPr>
        <w:t>第</w:t>
      </w:r>
      <w:r w:rsidR="00E90E4C">
        <w:rPr>
          <w:rFonts w:asciiTheme="minorEastAsia" w:eastAsiaTheme="minorEastAsia" w:hAnsiTheme="minorEastAsia" w:hint="eastAsia"/>
        </w:rPr>
        <w:t>2650</w:t>
      </w:r>
      <w:r w:rsidRPr="007862CC">
        <w:rPr>
          <w:rFonts w:asciiTheme="minorEastAsia" w:eastAsiaTheme="minorEastAsia" w:hAnsiTheme="minorEastAsia" w:hint="eastAsia"/>
        </w:rPr>
        <w:t>地区は、ロータリーの活動に参加するすべての</w:t>
      </w:r>
      <w:r w:rsidR="00464E29">
        <w:rPr>
          <w:rFonts w:asciiTheme="minorEastAsia" w:eastAsiaTheme="minorEastAsia" w:hAnsiTheme="minorEastAsia" w:hint="eastAsia"/>
        </w:rPr>
        <w:t>青少年のために</w:t>
      </w:r>
      <w:r w:rsidRPr="007862CC">
        <w:rPr>
          <w:rFonts w:asciiTheme="minorEastAsia" w:eastAsiaTheme="minorEastAsia" w:hAnsiTheme="minorEastAsia" w:hint="eastAsia"/>
        </w:rPr>
        <w:t>安全な環境を作り、維持するよう</w:t>
      </w:r>
      <w:r w:rsidR="00464E29">
        <w:rPr>
          <w:rFonts w:asciiTheme="minorEastAsia" w:eastAsiaTheme="minorEastAsia" w:hAnsiTheme="minorEastAsia" w:hint="eastAsia"/>
        </w:rPr>
        <w:t>努める。</w:t>
      </w:r>
      <w:r w:rsidRPr="007862CC">
        <w:rPr>
          <w:rFonts w:asciiTheme="minorEastAsia" w:eastAsiaTheme="minorEastAsia" w:hAnsiTheme="minorEastAsia" w:hint="eastAsia"/>
        </w:rPr>
        <w:t>ロータリアン、その配偶者、</w:t>
      </w:r>
      <w:r w:rsidR="00464E29">
        <w:rPr>
          <w:rFonts w:asciiTheme="minorEastAsia" w:eastAsiaTheme="minorEastAsia" w:hAnsiTheme="minorEastAsia" w:hint="eastAsia"/>
        </w:rPr>
        <w:t>その他の</w:t>
      </w:r>
      <w:r w:rsidRPr="007862CC">
        <w:rPr>
          <w:rFonts w:asciiTheme="minorEastAsia" w:eastAsiaTheme="minorEastAsia" w:hAnsiTheme="minorEastAsia" w:hint="eastAsia"/>
        </w:rPr>
        <w:t>ボランティア</w:t>
      </w:r>
      <w:r w:rsidR="00464E29">
        <w:rPr>
          <w:rFonts w:asciiTheme="minorEastAsia" w:eastAsiaTheme="minorEastAsia" w:hAnsiTheme="minorEastAsia" w:hint="eastAsia"/>
        </w:rPr>
        <w:t>は</w:t>
      </w:r>
      <w:r w:rsidRPr="007862CC">
        <w:rPr>
          <w:rFonts w:asciiTheme="minorEastAsia" w:eastAsiaTheme="minorEastAsia" w:hAnsiTheme="minorEastAsia" w:hint="eastAsia"/>
        </w:rPr>
        <w:t>、接触する児童</w:t>
      </w:r>
      <w:r w:rsidR="00315071">
        <w:rPr>
          <w:rFonts w:asciiTheme="minorEastAsia" w:eastAsiaTheme="minorEastAsia" w:hAnsiTheme="minorEastAsia" w:hint="eastAsia"/>
        </w:rPr>
        <w:t>・生徒</w:t>
      </w:r>
      <w:r w:rsidRPr="007862CC">
        <w:rPr>
          <w:rFonts w:asciiTheme="minorEastAsia" w:eastAsiaTheme="minorEastAsia" w:hAnsiTheme="minorEastAsia" w:hint="eastAsia"/>
        </w:rPr>
        <w:t>および青少年の安全を考え、肉体的、性的、あるいは精神的な虐待</w:t>
      </w:r>
      <w:r w:rsidR="00464E29">
        <w:rPr>
          <w:rFonts w:asciiTheme="minorEastAsia" w:eastAsiaTheme="minorEastAsia" w:hAnsiTheme="minorEastAsia" w:hint="eastAsia"/>
        </w:rPr>
        <w:t>から</w:t>
      </w:r>
      <w:r w:rsidRPr="007862CC">
        <w:rPr>
          <w:rFonts w:asciiTheme="minorEastAsia" w:eastAsiaTheme="minorEastAsia" w:hAnsiTheme="minorEastAsia" w:hint="eastAsia"/>
        </w:rPr>
        <w:t>彼らの身の安全を守るため、最善を尽くす責任がある。</w:t>
      </w:r>
    </w:p>
    <w:p w14:paraId="081C3CD1" w14:textId="77777777" w:rsidR="0072760E" w:rsidRPr="00162E71" w:rsidRDefault="0072760E" w:rsidP="002F218A">
      <w:pPr>
        <w:autoSpaceDE w:val="0"/>
        <w:autoSpaceDN w:val="0"/>
        <w:rPr>
          <w:rFonts w:ascii="HG丸ｺﾞｼｯｸM-PRO" w:eastAsia="HG丸ｺﾞｼｯｸM-PRO" w:hAnsi="HG丸ｺﾞｼｯｸM-PRO"/>
        </w:rPr>
      </w:pPr>
    </w:p>
    <w:p w14:paraId="3E55DB84" w14:textId="77777777" w:rsidR="0072760E" w:rsidRPr="007862CC" w:rsidRDefault="0072760E" w:rsidP="002F218A">
      <w:pPr>
        <w:numPr>
          <w:ilvl w:val="0"/>
          <w:numId w:val="2"/>
        </w:numPr>
        <w:autoSpaceDE w:val="0"/>
        <w:autoSpaceDN w:val="0"/>
        <w:rPr>
          <w:rFonts w:asciiTheme="majorEastAsia" w:eastAsiaTheme="majorEastAsia" w:hAnsiTheme="majorEastAsia"/>
          <w:sz w:val="24"/>
        </w:rPr>
      </w:pPr>
      <w:r w:rsidRPr="007862CC">
        <w:rPr>
          <w:rFonts w:asciiTheme="majorEastAsia" w:eastAsiaTheme="majorEastAsia" w:hAnsiTheme="majorEastAsia" w:hint="eastAsia"/>
          <w:sz w:val="24"/>
        </w:rPr>
        <w:t>定</w:t>
      </w:r>
      <w:r w:rsidR="000F32E0">
        <w:rPr>
          <w:rFonts w:asciiTheme="majorEastAsia" w:eastAsiaTheme="majorEastAsia" w:hAnsiTheme="majorEastAsia" w:hint="eastAsia"/>
          <w:sz w:val="24"/>
        </w:rPr>
        <w:t xml:space="preserve">　</w:t>
      </w:r>
      <w:r w:rsidRPr="007862CC">
        <w:rPr>
          <w:rFonts w:asciiTheme="majorEastAsia" w:eastAsiaTheme="majorEastAsia" w:hAnsiTheme="majorEastAsia" w:hint="eastAsia"/>
          <w:sz w:val="24"/>
        </w:rPr>
        <w:t>義</w:t>
      </w:r>
    </w:p>
    <w:p w14:paraId="23208107" w14:textId="431433A2" w:rsidR="00464E29" w:rsidRPr="00C85F22" w:rsidRDefault="0072760E" w:rsidP="00132BCB">
      <w:pPr>
        <w:pStyle w:val="Body"/>
        <w:autoSpaceDE w:val="0"/>
        <w:autoSpaceDN w:val="0"/>
        <w:spacing w:before="0" w:line="240" w:lineRule="auto"/>
        <w:rPr>
          <w:rFonts w:asciiTheme="minorEastAsia" w:eastAsiaTheme="minorEastAsia" w:hAnsiTheme="minorEastAsia"/>
          <w:sz w:val="21"/>
          <w:szCs w:val="21"/>
        </w:rPr>
      </w:pPr>
      <w:r w:rsidRPr="00C85F22">
        <w:rPr>
          <w:rFonts w:asciiTheme="minorEastAsia" w:eastAsiaTheme="minorEastAsia" w:hAnsiTheme="minorEastAsia" w:hint="eastAsia"/>
          <w:sz w:val="21"/>
          <w:szCs w:val="21"/>
        </w:rPr>
        <w:t>ボランティア</w:t>
      </w:r>
      <w:r w:rsidR="00C85F22" w:rsidRPr="00C85F22">
        <w:rPr>
          <w:rFonts w:asciiTheme="minorEastAsia" w:eastAsiaTheme="minorEastAsia" w:hAnsiTheme="minorEastAsia" w:cs="Arial"/>
          <w:sz w:val="21"/>
          <w:szCs w:val="21"/>
          <w:lang w:eastAsia="ja-JP"/>
        </w:rPr>
        <w:t>：</w:t>
      </w:r>
      <w:r w:rsidRPr="00C85F22">
        <w:rPr>
          <w:rFonts w:asciiTheme="minorEastAsia" w:eastAsiaTheme="minorEastAsia" w:hAnsiTheme="minorEastAsia" w:hint="eastAsia"/>
          <w:sz w:val="21"/>
          <w:szCs w:val="21"/>
        </w:rPr>
        <w:t>監督者の有無に関わらず、</w:t>
      </w:r>
      <w:r w:rsidR="00464E29" w:rsidRPr="00C85F22">
        <w:rPr>
          <w:rFonts w:asciiTheme="minorEastAsia" w:eastAsiaTheme="minorEastAsia" w:hAnsiTheme="minorEastAsia" w:hint="eastAsia"/>
          <w:sz w:val="21"/>
          <w:szCs w:val="21"/>
        </w:rPr>
        <w:t>ロータリーの青少年</w:t>
      </w:r>
      <w:r w:rsidR="00315071" w:rsidRPr="00C85F22">
        <w:rPr>
          <w:rFonts w:asciiTheme="minorEastAsia" w:eastAsiaTheme="minorEastAsia" w:hAnsiTheme="minorEastAsia" w:cs="Arial"/>
          <w:sz w:val="21"/>
          <w:szCs w:val="21"/>
          <w:lang w:eastAsia="ja-JP"/>
        </w:rPr>
        <w:t>プログラム</w:t>
      </w:r>
      <w:r w:rsidRPr="00C85F22">
        <w:rPr>
          <w:rFonts w:asciiTheme="minorEastAsia" w:eastAsiaTheme="minorEastAsia" w:hAnsiTheme="minorEastAsia" w:hint="eastAsia"/>
          <w:sz w:val="21"/>
          <w:szCs w:val="21"/>
        </w:rPr>
        <w:t>で</w:t>
      </w:r>
      <w:r w:rsidR="00315071">
        <w:rPr>
          <w:rFonts w:asciiTheme="minorEastAsia" w:eastAsiaTheme="minorEastAsia" w:hAnsiTheme="minorEastAsia" w:hint="eastAsia"/>
          <w:sz w:val="21"/>
          <w:szCs w:val="21"/>
          <w:lang w:eastAsia="ja-JP"/>
        </w:rPr>
        <w:t>青少年</w:t>
      </w:r>
      <w:r w:rsidR="00315071">
        <w:rPr>
          <w:rFonts w:asciiTheme="minorEastAsia" w:eastAsiaTheme="minorEastAsia" w:hAnsiTheme="minorEastAsia" w:hint="eastAsia"/>
          <w:sz w:val="21"/>
          <w:szCs w:val="21"/>
        </w:rPr>
        <w:t>と直接</w:t>
      </w:r>
      <w:r w:rsidRPr="00C85F22">
        <w:rPr>
          <w:rFonts w:asciiTheme="minorEastAsia" w:eastAsiaTheme="minorEastAsia" w:hAnsiTheme="minorEastAsia" w:hint="eastAsia"/>
          <w:sz w:val="21"/>
          <w:szCs w:val="21"/>
        </w:rPr>
        <w:t>接触を持つすべての成人を指す。</w:t>
      </w:r>
    </w:p>
    <w:p w14:paraId="5A0D6A5D" w14:textId="0087389E" w:rsidR="00464E29" w:rsidRPr="00C85F22" w:rsidRDefault="00464E29" w:rsidP="00132BCB">
      <w:pPr>
        <w:pStyle w:val="Body"/>
        <w:autoSpaceDE w:val="0"/>
        <w:autoSpaceDN w:val="0"/>
        <w:spacing w:before="0" w:line="240" w:lineRule="auto"/>
        <w:rPr>
          <w:rFonts w:asciiTheme="minorEastAsia" w:eastAsiaTheme="minorEastAsia" w:hAnsiTheme="minorEastAsia" w:cs="Arial"/>
          <w:sz w:val="21"/>
          <w:szCs w:val="21"/>
          <w:lang w:eastAsia="ja-JP"/>
        </w:rPr>
      </w:pPr>
      <w:r w:rsidRPr="00C85F22">
        <w:rPr>
          <w:rFonts w:asciiTheme="minorEastAsia" w:eastAsiaTheme="minorEastAsia" w:hAnsiTheme="minorEastAsia" w:cs="Arial"/>
          <w:sz w:val="21"/>
          <w:szCs w:val="21"/>
          <w:lang w:eastAsia="ja-JP"/>
        </w:rPr>
        <w:t>青少年</w:t>
      </w:r>
      <w:r w:rsidR="00315071" w:rsidRPr="00C85F22">
        <w:rPr>
          <w:rFonts w:asciiTheme="minorEastAsia" w:eastAsiaTheme="minorEastAsia" w:hAnsiTheme="minorEastAsia" w:cs="Arial"/>
          <w:sz w:val="21"/>
          <w:szCs w:val="21"/>
          <w:lang w:eastAsia="ja-JP"/>
        </w:rPr>
        <w:t>プログラム</w:t>
      </w:r>
      <w:r w:rsidRPr="00C85F22">
        <w:rPr>
          <w:rFonts w:asciiTheme="minorEastAsia" w:eastAsiaTheme="minorEastAsia" w:hAnsiTheme="minorEastAsia" w:cs="Arial"/>
          <w:sz w:val="21"/>
          <w:szCs w:val="21"/>
          <w:lang w:eastAsia="ja-JP"/>
        </w:rPr>
        <w:t>では、ボランティアには以下の人が含まれる：クラブおよび地区の青少年</w:t>
      </w:r>
      <w:r w:rsidR="00315071">
        <w:rPr>
          <w:rFonts w:asciiTheme="minorEastAsia" w:eastAsiaTheme="minorEastAsia" w:hAnsiTheme="minorEastAsia" w:cs="Arial" w:hint="eastAsia"/>
          <w:sz w:val="21"/>
          <w:szCs w:val="21"/>
          <w:lang w:eastAsia="ja-JP"/>
        </w:rPr>
        <w:t>プログラム</w:t>
      </w:r>
      <w:r w:rsidRPr="00C85F22">
        <w:rPr>
          <w:rFonts w:asciiTheme="minorEastAsia" w:eastAsiaTheme="minorEastAsia" w:hAnsiTheme="minorEastAsia" w:cs="Arial"/>
          <w:sz w:val="21"/>
          <w:szCs w:val="21"/>
          <w:lang w:eastAsia="ja-JP"/>
        </w:rPr>
        <w:t>役員と委員、ロータリアンのカウンセラー、活動や外出において</w:t>
      </w:r>
      <w:r w:rsidR="00315071" w:rsidRPr="00C85F22">
        <w:rPr>
          <w:rFonts w:asciiTheme="minorEastAsia" w:eastAsiaTheme="minorEastAsia" w:hAnsiTheme="minorEastAsia" w:cs="Arial"/>
          <w:sz w:val="21"/>
          <w:szCs w:val="21"/>
          <w:lang w:eastAsia="ja-JP"/>
        </w:rPr>
        <w:t>青少年</w:t>
      </w:r>
      <w:r w:rsidRPr="00C85F22">
        <w:rPr>
          <w:rFonts w:asciiTheme="minorEastAsia" w:eastAsiaTheme="minorEastAsia" w:hAnsiTheme="minorEastAsia" w:cs="Arial"/>
          <w:sz w:val="21"/>
          <w:szCs w:val="21"/>
          <w:lang w:eastAsia="ja-JP"/>
        </w:rPr>
        <w:t>と行動を共にする、または</w:t>
      </w:r>
      <w:r w:rsidR="00315071" w:rsidRPr="00C85F22">
        <w:rPr>
          <w:rFonts w:asciiTheme="minorEastAsia" w:eastAsiaTheme="minorEastAsia" w:hAnsiTheme="minorEastAsia" w:cs="Arial"/>
          <w:sz w:val="21"/>
          <w:szCs w:val="21"/>
          <w:lang w:eastAsia="ja-JP"/>
        </w:rPr>
        <w:t>青少年</w:t>
      </w:r>
      <w:r w:rsidRPr="00C85F22">
        <w:rPr>
          <w:rFonts w:asciiTheme="minorEastAsia" w:eastAsiaTheme="minorEastAsia" w:hAnsiTheme="minorEastAsia" w:cs="Arial"/>
          <w:sz w:val="21"/>
          <w:szCs w:val="21"/>
          <w:lang w:eastAsia="ja-JP"/>
        </w:rPr>
        <w:t>に同行するロータリアンおよびその</w:t>
      </w:r>
      <w:r w:rsidR="00315071">
        <w:rPr>
          <w:rFonts w:asciiTheme="minorEastAsia" w:eastAsiaTheme="minorEastAsia" w:hAnsiTheme="minorEastAsia" w:cs="Arial" w:hint="eastAsia"/>
          <w:sz w:val="21"/>
          <w:szCs w:val="21"/>
          <w:lang w:eastAsia="ja-JP"/>
        </w:rPr>
        <w:t>他</w:t>
      </w:r>
      <w:r w:rsidRPr="00C85F22">
        <w:rPr>
          <w:rFonts w:asciiTheme="minorEastAsia" w:eastAsiaTheme="minorEastAsia" w:hAnsiTheme="minorEastAsia" w:cs="Arial"/>
          <w:sz w:val="21"/>
          <w:szCs w:val="21"/>
          <w:lang w:eastAsia="ja-JP"/>
        </w:rPr>
        <w:t>（非ロータリアン</w:t>
      </w:r>
      <w:r w:rsidR="00802367">
        <w:rPr>
          <w:rFonts w:asciiTheme="minorEastAsia" w:eastAsiaTheme="minorEastAsia" w:hAnsiTheme="minorEastAsia" w:cs="Arial" w:hint="eastAsia"/>
          <w:sz w:val="21"/>
          <w:szCs w:val="21"/>
          <w:lang w:eastAsia="ja-JP"/>
        </w:rPr>
        <w:t>を含む</w:t>
      </w:r>
      <w:r w:rsidRPr="00C85F22">
        <w:rPr>
          <w:rFonts w:asciiTheme="minorEastAsia" w:eastAsiaTheme="minorEastAsia" w:hAnsiTheme="minorEastAsia" w:cs="Arial"/>
          <w:sz w:val="21"/>
          <w:szCs w:val="21"/>
          <w:lang w:eastAsia="ja-JP"/>
        </w:rPr>
        <w:t>）</w:t>
      </w:r>
      <w:r w:rsidR="00315071">
        <w:rPr>
          <w:rFonts w:asciiTheme="minorEastAsia" w:eastAsiaTheme="minorEastAsia" w:hAnsiTheme="minorEastAsia" w:cs="Arial" w:hint="eastAsia"/>
          <w:sz w:val="21"/>
          <w:szCs w:val="21"/>
          <w:lang w:eastAsia="ja-JP"/>
        </w:rPr>
        <w:t>全ての関係者</w:t>
      </w:r>
      <w:r w:rsidRPr="00C85F22">
        <w:rPr>
          <w:rFonts w:asciiTheme="minorEastAsia" w:eastAsiaTheme="minorEastAsia" w:hAnsiTheme="minorEastAsia" w:cs="Arial"/>
          <w:sz w:val="21"/>
          <w:szCs w:val="21"/>
          <w:lang w:eastAsia="ja-JP"/>
        </w:rPr>
        <w:t>。</w:t>
      </w:r>
      <w:r w:rsidR="003F39A7">
        <w:rPr>
          <w:rFonts w:asciiTheme="minorEastAsia" w:eastAsiaTheme="minorEastAsia" w:hAnsiTheme="minorEastAsia" w:cs="Arial" w:hint="eastAsia"/>
          <w:sz w:val="21"/>
          <w:szCs w:val="21"/>
          <w:lang w:eastAsia="ja-JP"/>
        </w:rPr>
        <w:t>青少年交換プログラムの</w:t>
      </w:r>
      <w:r w:rsidRPr="00C85F22">
        <w:rPr>
          <w:rFonts w:asciiTheme="minorEastAsia" w:eastAsiaTheme="minorEastAsia" w:hAnsiTheme="minorEastAsia" w:cs="Arial"/>
          <w:sz w:val="21"/>
          <w:szCs w:val="21"/>
          <w:lang w:eastAsia="ja-JP"/>
        </w:rPr>
        <w:t>ホストファミリーの親（ホストペアレント）や、その兄弟姉妹とその他の家族など、同居している成人のホストファミリー。</w:t>
      </w:r>
    </w:p>
    <w:p w14:paraId="4FB663D3" w14:textId="77777777" w:rsidR="00464E29" w:rsidRPr="00C85F22" w:rsidRDefault="00464E29" w:rsidP="00132BCB">
      <w:pPr>
        <w:pStyle w:val="Body"/>
        <w:autoSpaceDE w:val="0"/>
        <w:autoSpaceDN w:val="0"/>
        <w:spacing w:before="0" w:line="240" w:lineRule="auto"/>
        <w:rPr>
          <w:rFonts w:asciiTheme="minorEastAsia" w:eastAsiaTheme="minorEastAsia" w:hAnsiTheme="minorEastAsia" w:cs="Arial"/>
          <w:sz w:val="21"/>
          <w:szCs w:val="21"/>
          <w:lang w:eastAsia="ja-JP"/>
        </w:rPr>
      </w:pPr>
      <w:r w:rsidRPr="00C85F22">
        <w:rPr>
          <w:rFonts w:asciiTheme="minorEastAsia" w:eastAsiaTheme="minorEastAsia" w:hAnsiTheme="minorEastAsia" w:cs="Arial"/>
          <w:sz w:val="21"/>
          <w:szCs w:val="21"/>
          <w:lang w:eastAsia="ja-JP"/>
        </w:rPr>
        <w:t>青少年プログラム参加者：未成年・成人を問わず、ロータリー青少年プログラムに参加する者。</w:t>
      </w:r>
    </w:p>
    <w:p w14:paraId="6C544C55" w14:textId="77777777" w:rsidR="00132BCB" w:rsidRPr="00E90E4C" w:rsidRDefault="00132BCB" w:rsidP="002F218A">
      <w:pPr>
        <w:autoSpaceDE w:val="0"/>
        <w:autoSpaceDN w:val="0"/>
        <w:rPr>
          <w:rFonts w:asciiTheme="minorEastAsia" w:eastAsiaTheme="minorEastAsia" w:hAnsiTheme="minorEastAsia"/>
        </w:rPr>
      </w:pPr>
    </w:p>
    <w:p w14:paraId="1FCBEE12" w14:textId="2138CBB6" w:rsidR="0072760E" w:rsidRPr="00E90E4C" w:rsidRDefault="0072760E" w:rsidP="002F218A">
      <w:pPr>
        <w:numPr>
          <w:ilvl w:val="0"/>
          <w:numId w:val="2"/>
        </w:numPr>
        <w:autoSpaceDE w:val="0"/>
        <w:autoSpaceDN w:val="0"/>
        <w:rPr>
          <w:rFonts w:asciiTheme="majorEastAsia" w:eastAsiaTheme="majorEastAsia" w:hAnsiTheme="majorEastAsia"/>
          <w:sz w:val="24"/>
        </w:rPr>
      </w:pPr>
      <w:r w:rsidRPr="00E90E4C">
        <w:rPr>
          <w:rFonts w:asciiTheme="majorEastAsia" w:eastAsiaTheme="majorEastAsia" w:hAnsiTheme="majorEastAsia" w:hint="eastAsia"/>
          <w:sz w:val="24"/>
        </w:rPr>
        <w:t>法人化と損害賠償保険</w:t>
      </w:r>
    </w:p>
    <w:p w14:paraId="6D78F1D1" w14:textId="4C2A78F9" w:rsidR="0072760E" w:rsidRPr="00C85F22" w:rsidRDefault="00C85F22" w:rsidP="002F218A">
      <w:pPr>
        <w:autoSpaceDE w:val="0"/>
        <w:autoSpaceDN w:val="0"/>
        <w:rPr>
          <w:rFonts w:asciiTheme="minorEastAsia" w:eastAsiaTheme="minorEastAsia" w:hAnsiTheme="minorEastAsia"/>
        </w:rPr>
      </w:pPr>
      <w:r w:rsidRPr="00C85F22">
        <w:rPr>
          <w:rFonts w:asciiTheme="minorEastAsia" w:eastAsiaTheme="minorEastAsia" w:hAnsiTheme="minorEastAsia" w:hint="eastAsia"/>
        </w:rPr>
        <w:t>第2650地区青少年</w:t>
      </w:r>
      <w:r w:rsidR="0072760E" w:rsidRPr="00C85F22">
        <w:rPr>
          <w:rFonts w:asciiTheme="minorEastAsia" w:eastAsiaTheme="minorEastAsia" w:hAnsiTheme="minorEastAsia" w:hint="eastAsia"/>
        </w:rPr>
        <w:t>プログラムの運営および活動は、</w:t>
      </w:r>
      <w:r w:rsidR="00315071">
        <w:rPr>
          <w:rFonts w:asciiTheme="minorEastAsia" w:eastAsiaTheme="minorEastAsia" w:hAnsiTheme="minorEastAsia" w:hint="eastAsia"/>
        </w:rPr>
        <w:t>一般社団</w:t>
      </w:r>
      <w:r w:rsidR="0072760E" w:rsidRPr="00C85F22">
        <w:rPr>
          <w:rFonts w:asciiTheme="minorEastAsia" w:eastAsiaTheme="minorEastAsia" w:hAnsiTheme="minorEastAsia" w:hint="eastAsia"/>
        </w:rPr>
        <w:t>法人国際ロータリー日本青少年交換</w:t>
      </w:r>
      <w:r w:rsidR="00065B5C">
        <w:rPr>
          <w:rFonts w:asciiTheme="minorEastAsia" w:eastAsiaTheme="minorEastAsia" w:hAnsiTheme="minorEastAsia" w:hint="eastAsia"/>
        </w:rPr>
        <w:t>多地区合同機構</w:t>
      </w:r>
      <w:r w:rsidR="00315071">
        <w:rPr>
          <w:rFonts w:asciiTheme="minorEastAsia" w:eastAsiaTheme="minorEastAsia" w:hAnsiTheme="minorEastAsia"/>
        </w:rPr>
        <w:t>(</w:t>
      </w:r>
      <w:r w:rsidR="00315071">
        <w:rPr>
          <w:rFonts w:asciiTheme="minorEastAsia" w:eastAsiaTheme="minorEastAsia" w:hAnsiTheme="minorEastAsia" w:hint="eastAsia"/>
        </w:rPr>
        <w:t>ＲＩＪＹＥＭ</w:t>
      </w:r>
      <w:r w:rsidR="00315071">
        <w:rPr>
          <w:rFonts w:asciiTheme="minorEastAsia" w:eastAsiaTheme="minorEastAsia" w:hAnsiTheme="minorEastAsia"/>
        </w:rPr>
        <w:t>)</w:t>
      </w:r>
      <w:r w:rsidR="00315071">
        <w:rPr>
          <w:rFonts w:asciiTheme="minorEastAsia" w:eastAsiaTheme="minorEastAsia" w:hAnsiTheme="minorEastAsia" w:hint="eastAsia"/>
        </w:rPr>
        <w:t>と</w:t>
      </w:r>
      <w:r w:rsidRPr="00C85F22">
        <w:rPr>
          <w:rFonts w:asciiTheme="minorEastAsia" w:eastAsiaTheme="minorEastAsia" w:hAnsiTheme="minorEastAsia" w:cs="Arial"/>
        </w:rPr>
        <w:t>称する独立した法人の一部である。</w:t>
      </w:r>
    </w:p>
    <w:p w14:paraId="53E1D17E" w14:textId="1CEDF28A" w:rsidR="0072760E" w:rsidRPr="003D28E3" w:rsidRDefault="00315071" w:rsidP="003D28E3">
      <w:pPr>
        <w:rPr>
          <w:rFonts w:hAnsi="ＭＳ 明朝"/>
          <w:kern w:val="0"/>
          <w:sz w:val="20"/>
          <w:szCs w:val="20"/>
        </w:rPr>
      </w:pPr>
      <w:r>
        <w:rPr>
          <w:rFonts w:asciiTheme="minorEastAsia" w:eastAsiaTheme="minorEastAsia" w:hAnsiTheme="minorEastAsia" w:hint="eastAsia"/>
        </w:rPr>
        <w:t>ＲＩＪＹＥＭ</w:t>
      </w:r>
      <w:r w:rsidR="0072760E" w:rsidRPr="00C85F22">
        <w:rPr>
          <w:rFonts w:asciiTheme="minorEastAsia" w:eastAsiaTheme="minorEastAsia" w:hAnsiTheme="minorEastAsia" w:hint="eastAsia"/>
        </w:rPr>
        <w:t>は、東京都港区芝公園二丁目６番地１５号に所在し、日本国の「</w:t>
      </w:r>
      <w:r w:rsidR="003D28E3" w:rsidRPr="003D28E3">
        <w:rPr>
          <w:rFonts w:ascii="Helvetica" w:hAnsi="Helvetica"/>
          <w:color w:val="222222"/>
          <w:kern w:val="0"/>
          <w:shd w:val="clear" w:color="auto" w:fill="FFFFFF"/>
        </w:rPr>
        <w:t>一般社団・財団法人法</w:t>
      </w:r>
      <w:r w:rsidR="0072760E" w:rsidRPr="00C85F22">
        <w:rPr>
          <w:rFonts w:asciiTheme="minorEastAsia" w:eastAsiaTheme="minorEastAsia" w:hAnsiTheme="minorEastAsia" w:hint="eastAsia"/>
        </w:rPr>
        <w:t>」によって法人化されたものである。</w:t>
      </w:r>
    </w:p>
    <w:p w14:paraId="1A6781DE" w14:textId="0EADE13D" w:rsidR="00C85F22" w:rsidRPr="00C85F22" w:rsidRDefault="00C85F22" w:rsidP="002F218A">
      <w:pPr>
        <w:pStyle w:val="Body"/>
        <w:autoSpaceDE w:val="0"/>
        <w:autoSpaceDN w:val="0"/>
        <w:spacing w:before="0" w:line="240" w:lineRule="auto"/>
        <w:rPr>
          <w:rFonts w:asciiTheme="minorEastAsia" w:eastAsiaTheme="minorEastAsia" w:hAnsiTheme="minorEastAsia" w:cs="Arial"/>
          <w:sz w:val="21"/>
          <w:szCs w:val="21"/>
          <w:lang w:eastAsia="ja-JP"/>
        </w:rPr>
      </w:pPr>
      <w:r w:rsidRPr="00C85F22">
        <w:rPr>
          <w:rFonts w:asciiTheme="minorEastAsia" w:eastAsiaTheme="minorEastAsia" w:hAnsiTheme="minorEastAsia" w:cs="Arial"/>
          <w:sz w:val="21"/>
          <w:szCs w:val="21"/>
          <w:lang w:eastAsia="ja-JP"/>
        </w:rPr>
        <w:t>第</w:t>
      </w:r>
      <w:r w:rsidRPr="00C85F22">
        <w:rPr>
          <w:rFonts w:asciiTheme="minorEastAsia" w:eastAsiaTheme="minorEastAsia" w:hAnsiTheme="minorEastAsia" w:cs="Arial" w:hint="eastAsia"/>
          <w:sz w:val="21"/>
          <w:szCs w:val="21"/>
          <w:lang w:eastAsia="ja-JP"/>
        </w:rPr>
        <w:t>2650</w:t>
      </w:r>
      <w:r w:rsidRPr="00C85F22">
        <w:rPr>
          <w:rFonts w:asciiTheme="minorEastAsia" w:eastAsiaTheme="minorEastAsia" w:hAnsiTheme="minorEastAsia" w:cs="Arial"/>
          <w:sz w:val="21"/>
          <w:szCs w:val="21"/>
          <w:lang w:eastAsia="ja-JP"/>
        </w:rPr>
        <w:t>地区の青少年プログラムは適切な補償額と限度額を備える損害賠償保険に加入している。この保険は、当法人、その従業員またはボランティアの過失を主張する第三者からの請求および訴訟から当法人を保護する。</w:t>
      </w:r>
    </w:p>
    <w:p w14:paraId="63BCEAF9" w14:textId="77777777" w:rsidR="00C85F22" w:rsidRDefault="00C85F22" w:rsidP="002F218A">
      <w:pPr>
        <w:autoSpaceDE w:val="0"/>
        <w:autoSpaceDN w:val="0"/>
        <w:rPr>
          <w:rFonts w:asciiTheme="majorEastAsia" w:eastAsiaTheme="majorEastAsia" w:hAnsiTheme="majorEastAsia"/>
          <w:sz w:val="24"/>
        </w:rPr>
      </w:pPr>
    </w:p>
    <w:p w14:paraId="618F4791" w14:textId="77777777" w:rsidR="00C85F22" w:rsidRPr="00924CE5" w:rsidRDefault="00C85F22" w:rsidP="002F218A">
      <w:pPr>
        <w:pStyle w:val="NumberedLine"/>
        <w:autoSpaceDE w:val="0"/>
        <w:autoSpaceDN w:val="0"/>
        <w:spacing w:before="0" w:line="240" w:lineRule="auto"/>
        <w:rPr>
          <w:rFonts w:asciiTheme="majorEastAsia" w:eastAsiaTheme="majorEastAsia" w:hAnsiTheme="majorEastAsia" w:cs="Arial"/>
          <w:sz w:val="24"/>
          <w:szCs w:val="24"/>
          <w:lang w:eastAsia="ja-JP"/>
        </w:rPr>
      </w:pPr>
      <w:r w:rsidRPr="00924CE5">
        <w:rPr>
          <w:rFonts w:asciiTheme="majorEastAsia" w:eastAsiaTheme="majorEastAsia" w:hAnsiTheme="majorEastAsia" w:cs="Arial"/>
          <w:sz w:val="24"/>
          <w:szCs w:val="24"/>
          <w:lang w:eastAsia="ja-JP"/>
        </w:rPr>
        <w:t>4. クラブの遵守事項</w:t>
      </w:r>
    </w:p>
    <w:p w14:paraId="50B98235" w14:textId="51AB2FE5" w:rsidR="00C85F22" w:rsidRPr="00924CE5" w:rsidRDefault="00C85F22" w:rsidP="00132BCB">
      <w:pPr>
        <w:pStyle w:val="Body"/>
        <w:autoSpaceDE w:val="0"/>
        <w:autoSpaceDN w:val="0"/>
        <w:spacing w:before="0" w:line="240" w:lineRule="auto"/>
        <w:rPr>
          <w:rFonts w:asciiTheme="minorEastAsia" w:eastAsiaTheme="minorEastAsia" w:hAnsiTheme="minorEastAsia" w:cs="Arial"/>
          <w:sz w:val="21"/>
          <w:szCs w:val="21"/>
          <w:lang w:eastAsia="ja-JP"/>
        </w:rPr>
      </w:pPr>
      <w:r w:rsidRPr="00924CE5">
        <w:rPr>
          <w:rFonts w:asciiTheme="minorEastAsia" w:eastAsiaTheme="minorEastAsia" w:hAnsiTheme="minorEastAsia" w:cs="Arial"/>
          <w:sz w:val="21"/>
          <w:szCs w:val="21"/>
          <w:lang w:eastAsia="ja-JP"/>
        </w:rPr>
        <w:t>地区ガバナーは、ロータリー青少年交換に関連した活動を含む、地区内のあらゆる青少年</w:t>
      </w:r>
      <w:r w:rsidR="00842EC7">
        <w:rPr>
          <w:rFonts w:asciiTheme="minorEastAsia" w:eastAsiaTheme="minorEastAsia" w:hAnsiTheme="minorEastAsia" w:cs="Arial" w:hint="eastAsia"/>
          <w:sz w:val="21"/>
          <w:szCs w:val="21"/>
          <w:lang w:eastAsia="ja-JP"/>
        </w:rPr>
        <w:t>プログラム</w:t>
      </w:r>
      <w:r w:rsidRPr="00924CE5">
        <w:rPr>
          <w:rFonts w:asciiTheme="minorEastAsia" w:eastAsiaTheme="minorEastAsia" w:hAnsiTheme="minorEastAsia" w:cs="Arial"/>
          <w:sz w:val="21"/>
          <w:szCs w:val="21"/>
          <w:lang w:eastAsia="ja-JP"/>
        </w:rPr>
        <w:t>活動の監督および管理を行う責任を負う。第</w:t>
      </w:r>
      <w:r w:rsidR="00924CE5">
        <w:rPr>
          <w:rFonts w:asciiTheme="minorEastAsia" w:eastAsiaTheme="minorEastAsia" w:hAnsiTheme="minorEastAsia" w:cs="Arial" w:hint="eastAsia"/>
          <w:sz w:val="21"/>
          <w:szCs w:val="21"/>
          <w:lang w:eastAsia="ja-JP"/>
        </w:rPr>
        <w:t>2650</w:t>
      </w:r>
      <w:r w:rsidRPr="00924CE5">
        <w:rPr>
          <w:rFonts w:asciiTheme="minorEastAsia" w:eastAsiaTheme="minorEastAsia" w:hAnsiTheme="minorEastAsia" w:cs="Arial"/>
          <w:sz w:val="21"/>
          <w:szCs w:val="21"/>
          <w:lang w:eastAsia="ja-JP"/>
        </w:rPr>
        <w:t xml:space="preserve">地区はすべて参加クラブが青少年保護およびロータリー青少年交換の認定条件を遵守するよう監督する。 </w:t>
      </w:r>
    </w:p>
    <w:p w14:paraId="5BBA82E4" w14:textId="5DBF7378" w:rsidR="00C85F22" w:rsidRPr="00924CE5" w:rsidRDefault="00C85F22" w:rsidP="00132BCB">
      <w:pPr>
        <w:autoSpaceDE w:val="0"/>
        <w:autoSpaceDN w:val="0"/>
        <w:rPr>
          <w:rFonts w:asciiTheme="minorEastAsia" w:eastAsiaTheme="minorEastAsia" w:hAnsiTheme="minorEastAsia" w:cs="Arial"/>
        </w:rPr>
      </w:pPr>
      <w:r w:rsidRPr="00924CE5">
        <w:rPr>
          <w:rFonts w:asciiTheme="minorEastAsia" w:eastAsiaTheme="minorEastAsia" w:hAnsiTheme="minorEastAsia" w:cs="Arial"/>
        </w:rPr>
        <w:t>ロータリー青少年</w:t>
      </w:r>
      <w:r w:rsidR="003D28E3">
        <w:rPr>
          <w:rFonts w:asciiTheme="minorEastAsia" w:eastAsiaTheme="minorEastAsia" w:hAnsiTheme="minorEastAsia" w:cs="Arial" w:hint="eastAsia"/>
        </w:rPr>
        <w:t>プログラム</w:t>
      </w:r>
      <w:r w:rsidRPr="00924CE5">
        <w:rPr>
          <w:rFonts w:asciiTheme="minorEastAsia" w:eastAsiaTheme="minorEastAsia" w:hAnsiTheme="minorEastAsia" w:cs="Arial"/>
        </w:rPr>
        <w:t>に参加するすべてのクラブは、審査と認定のため、以下の書類を地区に提出しなければならない。</w:t>
      </w:r>
    </w:p>
    <w:p w14:paraId="1D3C4710" w14:textId="54E9A4A3" w:rsidR="00C85F22" w:rsidRPr="00924CE5" w:rsidRDefault="00C85F22" w:rsidP="00132BCB">
      <w:pPr>
        <w:pStyle w:val="BlueBodyBullet1"/>
        <w:autoSpaceDE w:val="0"/>
        <w:autoSpaceDN w:val="0"/>
        <w:spacing w:before="0" w:line="240" w:lineRule="auto"/>
        <w:ind w:left="568" w:hanging="284"/>
        <w:rPr>
          <w:rFonts w:asciiTheme="minorEastAsia" w:eastAsiaTheme="minorEastAsia" w:hAnsiTheme="minorEastAsia" w:cs="Arial"/>
          <w:color w:val="auto"/>
          <w:sz w:val="21"/>
          <w:szCs w:val="21"/>
          <w:lang w:eastAsia="ja-JP"/>
        </w:rPr>
      </w:pPr>
      <w:r w:rsidRPr="00924CE5">
        <w:rPr>
          <w:rFonts w:asciiTheme="minorEastAsia" w:eastAsiaTheme="minorEastAsia" w:hAnsiTheme="minorEastAsia" w:cs="Arial"/>
          <w:color w:val="auto"/>
          <w:sz w:val="21"/>
          <w:szCs w:val="21"/>
          <w:lang w:eastAsia="ja-JP"/>
        </w:rPr>
        <w:t>クラブが第</w:t>
      </w:r>
      <w:r w:rsidR="00924CE5">
        <w:rPr>
          <w:rFonts w:asciiTheme="minorEastAsia" w:eastAsiaTheme="minorEastAsia" w:hAnsiTheme="minorEastAsia" w:cs="Arial" w:hint="eastAsia"/>
          <w:color w:val="auto"/>
          <w:sz w:val="21"/>
          <w:szCs w:val="21"/>
          <w:lang w:eastAsia="ja-JP"/>
        </w:rPr>
        <w:t>2650</w:t>
      </w:r>
      <w:r w:rsidRPr="00924CE5">
        <w:rPr>
          <w:rFonts w:asciiTheme="minorEastAsia" w:eastAsiaTheme="minorEastAsia" w:hAnsiTheme="minorEastAsia" w:cs="Arial"/>
          <w:color w:val="auto"/>
          <w:sz w:val="21"/>
          <w:szCs w:val="21"/>
          <w:lang w:eastAsia="ja-JP"/>
        </w:rPr>
        <w:t>地区および国際ロータリーの方針を遵守してプログラムを運営する旨を明記した署名入りの文書</w:t>
      </w:r>
    </w:p>
    <w:p w14:paraId="2C7EE94F" w14:textId="77777777" w:rsidR="00C85F22" w:rsidRPr="00924CE5" w:rsidRDefault="00C85F22" w:rsidP="00132BCB">
      <w:pPr>
        <w:pStyle w:val="BlueBodyBullet1"/>
        <w:autoSpaceDE w:val="0"/>
        <w:autoSpaceDN w:val="0"/>
        <w:spacing w:before="0" w:line="240" w:lineRule="auto"/>
        <w:ind w:left="568" w:hanging="284"/>
        <w:rPr>
          <w:rFonts w:asciiTheme="minorEastAsia" w:eastAsiaTheme="minorEastAsia" w:hAnsiTheme="minorEastAsia" w:cs="Arial"/>
          <w:color w:val="auto"/>
          <w:sz w:val="21"/>
          <w:szCs w:val="21"/>
          <w:lang w:eastAsia="ja-JP"/>
        </w:rPr>
      </w:pPr>
      <w:r w:rsidRPr="00924CE5">
        <w:rPr>
          <w:rFonts w:asciiTheme="minorEastAsia" w:eastAsiaTheme="minorEastAsia" w:hAnsiTheme="minorEastAsia" w:cs="Arial"/>
          <w:color w:val="auto"/>
          <w:sz w:val="21"/>
          <w:szCs w:val="21"/>
          <w:lang w:eastAsia="ja-JP"/>
        </w:rPr>
        <w:t>申込書、面接、身元保証人の照会、犯罪歴調査が終了し、監督なしでプログラム参加者と接することが許可されるまで、ボランティアがプログラム参加者に接触することを禁止するという確認</w:t>
      </w:r>
    </w:p>
    <w:p w14:paraId="1BC953E4" w14:textId="77777777" w:rsidR="00C85F22" w:rsidRPr="00924CE5" w:rsidRDefault="00C85F22" w:rsidP="00132BCB">
      <w:pPr>
        <w:pStyle w:val="BlueBodyBullet1"/>
        <w:autoSpaceDE w:val="0"/>
        <w:autoSpaceDN w:val="0"/>
        <w:spacing w:before="0" w:line="240" w:lineRule="auto"/>
        <w:ind w:left="568" w:hanging="284"/>
        <w:rPr>
          <w:rFonts w:asciiTheme="minorEastAsia" w:eastAsiaTheme="minorEastAsia" w:hAnsiTheme="minorEastAsia" w:cs="Arial"/>
          <w:color w:val="auto"/>
          <w:sz w:val="21"/>
          <w:szCs w:val="21"/>
          <w:lang w:eastAsia="ja-JP"/>
        </w:rPr>
      </w:pPr>
      <w:r w:rsidRPr="00924CE5">
        <w:rPr>
          <w:rFonts w:asciiTheme="minorEastAsia" w:eastAsiaTheme="minorEastAsia" w:hAnsiTheme="minorEastAsia" w:cs="Arial"/>
          <w:color w:val="auto"/>
          <w:sz w:val="21"/>
          <w:szCs w:val="21"/>
          <w:lang w:eastAsia="ja-JP"/>
        </w:rPr>
        <w:lastRenderedPageBreak/>
        <w:t>パンフレット、申込書、方針、ウェブサイトなど、青少年交換プログラムに関するクラブのあらゆる資料</w:t>
      </w:r>
    </w:p>
    <w:p w14:paraId="15A423A7" w14:textId="77777777" w:rsidR="00C85F22" w:rsidRPr="00924CE5" w:rsidRDefault="00C85F22" w:rsidP="00132BCB">
      <w:pPr>
        <w:pStyle w:val="BlueBodyBullet1"/>
        <w:autoSpaceDE w:val="0"/>
        <w:autoSpaceDN w:val="0"/>
        <w:spacing w:before="0" w:line="240" w:lineRule="auto"/>
        <w:ind w:left="568" w:hanging="284"/>
        <w:rPr>
          <w:rFonts w:asciiTheme="minorEastAsia" w:eastAsiaTheme="minorEastAsia" w:hAnsiTheme="minorEastAsia" w:cs="Arial"/>
          <w:color w:val="auto"/>
          <w:sz w:val="21"/>
          <w:szCs w:val="21"/>
          <w:lang w:eastAsia="ja-JP"/>
        </w:rPr>
      </w:pPr>
      <w:r w:rsidRPr="00924CE5">
        <w:rPr>
          <w:rFonts w:asciiTheme="minorEastAsia" w:eastAsiaTheme="minorEastAsia" w:hAnsiTheme="minorEastAsia" w:cs="Arial"/>
          <w:color w:val="auto"/>
          <w:sz w:val="21"/>
          <w:szCs w:val="21"/>
          <w:lang w:eastAsia="ja-JP"/>
        </w:rPr>
        <w:t>地元の支援団体や支援サービスの一覧（レイプ被害者ホットライン・自殺防止ホットライン、十代向けのアルコール薬物意識向上プログラム、関連する自治体当局、地域の支援サービス、民間サービスなど）</w:t>
      </w:r>
    </w:p>
    <w:p w14:paraId="54F87EA1" w14:textId="77777777" w:rsidR="00C85F22" w:rsidRDefault="00C85F22" w:rsidP="00132BCB">
      <w:pPr>
        <w:pStyle w:val="BlueBodyBullet1"/>
        <w:autoSpaceDE w:val="0"/>
        <w:autoSpaceDN w:val="0"/>
        <w:spacing w:before="0" w:line="240" w:lineRule="auto"/>
        <w:ind w:left="568" w:hanging="284"/>
        <w:rPr>
          <w:rFonts w:asciiTheme="minorEastAsia" w:eastAsiaTheme="minorEastAsia" w:hAnsiTheme="minorEastAsia" w:cs="Arial"/>
          <w:color w:val="auto"/>
          <w:sz w:val="21"/>
          <w:szCs w:val="21"/>
          <w:lang w:eastAsia="ja-JP"/>
        </w:rPr>
      </w:pPr>
      <w:r w:rsidRPr="00924CE5">
        <w:rPr>
          <w:rFonts w:asciiTheme="minorEastAsia" w:eastAsiaTheme="minorEastAsia" w:hAnsiTheme="minorEastAsia" w:cs="Arial"/>
          <w:color w:val="auto"/>
          <w:sz w:val="21"/>
          <w:szCs w:val="21"/>
          <w:lang w:eastAsia="ja-JP"/>
        </w:rPr>
        <w:t>クラブが作成したあらゆる青少年保護の研修資料</w:t>
      </w:r>
    </w:p>
    <w:p w14:paraId="2C7AB28E" w14:textId="076CC575" w:rsidR="0072760E" w:rsidRPr="00E90E4C" w:rsidRDefault="00924CE5" w:rsidP="002F218A">
      <w:pPr>
        <w:autoSpaceDE w:val="0"/>
        <w:autoSpaceDN w:val="0"/>
        <w:rPr>
          <w:rFonts w:asciiTheme="majorEastAsia" w:eastAsiaTheme="majorEastAsia" w:hAnsiTheme="majorEastAsia"/>
          <w:sz w:val="24"/>
        </w:rPr>
      </w:pPr>
      <w:r>
        <w:rPr>
          <w:rFonts w:asciiTheme="majorEastAsia" w:eastAsiaTheme="majorEastAsia" w:hAnsiTheme="majorEastAsia" w:hint="eastAsia"/>
          <w:sz w:val="24"/>
        </w:rPr>
        <w:t>5</w:t>
      </w:r>
      <w:r w:rsidR="0072760E" w:rsidRPr="00E90E4C">
        <w:rPr>
          <w:rFonts w:asciiTheme="majorEastAsia" w:eastAsiaTheme="majorEastAsia" w:hAnsiTheme="majorEastAsia" w:hint="eastAsia"/>
          <w:sz w:val="24"/>
        </w:rPr>
        <w:t>. ボランティアの選考と審査</w:t>
      </w:r>
    </w:p>
    <w:p w14:paraId="1F2F1BC5" w14:textId="77777777" w:rsidR="00924CE5" w:rsidRPr="00924CE5" w:rsidRDefault="00924CE5" w:rsidP="00132BCB">
      <w:pPr>
        <w:pStyle w:val="Body"/>
        <w:autoSpaceDE w:val="0"/>
        <w:autoSpaceDN w:val="0"/>
        <w:spacing w:before="0" w:line="240" w:lineRule="auto"/>
        <w:rPr>
          <w:rFonts w:asciiTheme="minorEastAsia" w:eastAsiaTheme="minorEastAsia" w:hAnsiTheme="minorEastAsia" w:cs="Arial"/>
          <w:sz w:val="21"/>
          <w:szCs w:val="21"/>
          <w:lang w:eastAsia="ja-JP"/>
        </w:rPr>
      </w:pPr>
      <w:r w:rsidRPr="00924CE5">
        <w:rPr>
          <w:rFonts w:asciiTheme="minorEastAsia" w:eastAsiaTheme="minorEastAsia" w:hAnsiTheme="minorEastAsia" w:cs="Arial"/>
          <w:sz w:val="21"/>
          <w:szCs w:val="21"/>
          <w:lang w:eastAsia="ja-JP"/>
        </w:rPr>
        <w:t>青少年との活動に興味があるすべてのロータリアンとその他のボランティアは、国際ロータリーおよび地区の認定条件を満たしていなければならない。国際ロータリーは、性的虐待もしくはハラスメントを自ら認め、または有罪判決を受け、またはそれに関与したと認められたあらゆるボランティアに対して、会員になることも参加することも禁じている。</w:t>
      </w:r>
    </w:p>
    <w:p w14:paraId="6D4914C7" w14:textId="77777777" w:rsidR="00924CE5" w:rsidRPr="00924CE5" w:rsidRDefault="00924CE5" w:rsidP="00132BCB">
      <w:pPr>
        <w:pStyle w:val="Body"/>
        <w:autoSpaceDE w:val="0"/>
        <w:autoSpaceDN w:val="0"/>
        <w:spacing w:before="0" w:line="240" w:lineRule="auto"/>
        <w:rPr>
          <w:rFonts w:asciiTheme="minorEastAsia" w:eastAsiaTheme="minorEastAsia" w:hAnsiTheme="minorEastAsia" w:cs="Arial"/>
          <w:sz w:val="21"/>
          <w:szCs w:val="21"/>
          <w:lang w:eastAsia="ja-JP"/>
        </w:rPr>
      </w:pPr>
      <w:r w:rsidRPr="00924CE5">
        <w:rPr>
          <w:rFonts w:asciiTheme="minorEastAsia" w:eastAsiaTheme="minorEastAsia" w:hAnsiTheme="minorEastAsia" w:cs="Arial"/>
          <w:sz w:val="21"/>
          <w:szCs w:val="21"/>
          <w:lang w:eastAsia="ja-JP"/>
        </w:rPr>
        <w:t>性的虐待またはハラスメントの告発を受け、警察による調査で結論が導きだされなかった場合、または警察が調査を行わなかった場合、告発された人、およびこの人と将来接触を持つかもしれない青少年プログラム参加者の両方を守るため、さらなる保護措置が講じられなければならない。後に嫌疑が晴れた場合は、青少年プログラムのボランティアとして復帰を申請できる。復帰は権利ではなく、元の活動に復帰できるという保証はない。</w:t>
      </w:r>
    </w:p>
    <w:p w14:paraId="27AF09AF" w14:textId="41C48D30" w:rsidR="00924CE5" w:rsidRPr="00924CE5" w:rsidRDefault="00924CE5" w:rsidP="00132BCB">
      <w:pPr>
        <w:pStyle w:val="Blue-Body"/>
        <w:autoSpaceDE w:val="0"/>
        <w:autoSpaceDN w:val="0"/>
        <w:spacing w:before="0" w:line="240" w:lineRule="auto"/>
        <w:rPr>
          <w:rFonts w:asciiTheme="minorEastAsia" w:eastAsiaTheme="minorEastAsia" w:hAnsiTheme="minorEastAsia" w:cs="Arial"/>
          <w:color w:val="auto"/>
          <w:sz w:val="21"/>
          <w:szCs w:val="21"/>
          <w:lang w:eastAsia="ja-JP"/>
        </w:rPr>
      </w:pPr>
      <w:r w:rsidRPr="00924CE5">
        <w:rPr>
          <w:rFonts w:asciiTheme="minorEastAsia" w:eastAsiaTheme="minorEastAsia" w:hAnsiTheme="minorEastAsia" w:cs="Arial"/>
          <w:color w:val="auto"/>
          <w:sz w:val="21"/>
          <w:szCs w:val="21"/>
          <w:lang w:eastAsia="ja-JP"/>
        </w:rPr>
        <w:t>プログラ</w:t>
      </w:r>
      <w:r w:rsidR="003D28E3">
        <w:rPr>
          <w:rFonts w:asciiTheme="minorEastAsia" w:eastAsiaTheme="minorEastAsia" w:hAnsiTheme="minorEastAsia" w:cs="Arial"/>
          <w:color w:val="auto"/>
          <w:sz w:val="21"/>
          <w:szCs w:val="21"/>
          <w:lang w:eastAsia="ja-JP"/>
        </w:rPr>
        <w:t>ム参加者と直接、監督なしで接触する機会を持つ、あらゆる青少年</w:t>
      </w:r>
      <w:r w:rsidR="003D28E3">
        <w:rPr>
          <w:rFonts w:asciiTheme="minorEastAsia" w:eastAsiaTheme="minorEastAsia" w:hAnsiTheme="minorEastAsia" w:cs="Arial" w:hint="eastAsia"/>
          <w:color w:val="auto"/>
          <w:sz w:val="21"/>
          <w:szCs w:val="21"/>
          <w:lang w:eastAsia="ja-JP"/>
        </w:rPr>
        <w:t>プログラム</w:t>
      </w:r>
      <w:r w:rsidRPr="00924CE5">
        <w:rPr>
          <w:rFonts w:asciiTheme="minorEastAsia" w:eastAsiaTheme="minorEastAsia" w:hAnsiTheme="minorEastAsia" w:cs="Arial"/>
          <w:color w:val="auto"/>
          <w:sz w:val="21"/>
          <w:szCs w:val="21"/>
          <w:lang w:eastAsia="ja-JP"/>
        </w:rPr>
        <w:t>ボランティア（ロータリアンと非ロータリアンの両方を含む）は以下を行わなければならない。</w:t>
      </w:r>
    </w:p>
    <w:p w14:paraId="01134DED" w14:textId="17F14644" w:rsidR="00924CE5" w:rsidRPr="00924CE5" w:rsidRDefault="00924CE5" w:rsidP="00132BCB">
      <w:pPr>
        <w:pStyle w:val="BlueBodyBullet1"/>
        <w:autoSpaceDE w:val="0"/>
        <w:autoSpaceDN w:val="0"/>
        <w:spacing w:before="0" w:line="240" w:lineRule="auto"/>
        <w:ind w:left="568" w:hanging="284"/>
        <w:rPr>
          <w:rFonts w:asciiTheme="minorEastAsia" w:eastAsiaTheme="minorEastAsia" w:hAnsiTheme="minorEastAsia" w:cs="Arial"/>
          <w:color w:val="auto"/>
          <w:sz w:val="21"/>
          <w:szCs w:val="21"/>
          <w:lang w:eastAsia="ja-JP"/>
        </w:rPr>
      </w:pPr>
      <w:r w:rsidRPr="00924CE5">
        <w:rPr>
          <w:rFonts w:asciiTheme="minorEastAsia" w:eastAsiaTheme="minorEastAsia" w:hAnsiTheme="minorEastAsia" w:cs="Arial"/>
          <w:color w:val="auto"/>
          <w:sz w:val="21"/>
          <w:szCs w:val="21"/>
          <w:lang w:eastAsia="ja-JP"/>
        </w:rPr>
        <w:t>ボランティア</w:t>
      </w:r>
      <w:r w:rsidR="00802367">
        <w:rPr>
          <w:rFonts w:asciiTheme="minorEastAsia" w:eastAsiaTheme="minorEastAsia" w:hAnsiTheme="minorEastAsia" w:cs="Arial" w:hint="eastAsia"/>
          <w:color w:val="auto"/>
          <w:sz w:val="21"/>
          <w:szCs w:val="21"/>
          <w:lang w:eastAsia="ja-JP"/>
        </w:rPr>
        <w:t>誓約書もしくは、申込</w:t>
      </w:r>
      <w:r w:rsidRPr="00924CE5">
        <w:rPr>
          <w:rFonts w:asciiTheme="minorEastAsia" w:eastAsiaTheme="minorEastAsia" w:hAnsiTheme="minorEastAsia" w:cs="Arial"/>
          <w:color w:val="auto"/>
          <w:sz w:val="21"/>
          <w:szCs w:val="21"/>
          <w:lang w:eastAsia="ja-JP"/>
        </w:rPr>
        <w:t>書を提出。</w:t>
      </w:r>
    </w:p>
    <w:p w14:paraId="5CA13E49" w14:textId="77777777" w:rsidR="00924CE5" w:rsidRPr="00924CE5" w:rsidRDefault="00924CE5" w:rsidP="00132BCB">
      <w:pPr>
        <w:pStyle w:val="BlueBodyBullet1"/>
        <w:autoSpaceDE w:val="0"/>
        <w:autoSpaceDN w:val="0"/>
        <w:spacing w:before="0" w:line="240" w:lineRule="auto"/>
        <w:ind w:left="568" w:hanging="284"/>
        <w:rPr>
          <w:rFonts w:asciiTheme="minorEastAsia" w:eastAsiaTheme="minorEastAsia" w:hAnsiTheme="minorEastAsia" w:cs="Arial"/>
          <w:color w:val="auto"/>
          <w:sz w:val="21"/>
          <w:szCs w:val="21"/>
          <w:lang w:eastAsia="ja-JP"/>
        </w:rPr>
      </w:pPr>
      <w:r w:rsidRPr="00924CE5">
        <w:rPr>
          <w:rFonts w:asciiTheme="minorEastAsia" w:eastAsiaTheme="minorEastAsia" w:hAnsiTheme="minorEastAsia" w:cs="Arial"/>
          <w:color w:val="auto"/>
          <w:sz w:val="21"/>
          <w:szCs w:val="21"/>
          <w:lang w:eastAsia="ja-JP"/>
        </w:rPr>
        <w:t>犯罪歴調査を受ける（地元の法令および慣習による）。</w:t>
      </w:r>
    </w:p>
    <w:p w14:paraId="30DF5169" w14:textId="77777777" w:rsidR="00924CE5" w:rsidRPr="00924CE5" w:rsidRDefault="00924CE5" w:rsidP="00132BCB">
      <w:pPr>
        <w:pStyle w:val="BlueBodyBullet1"/>
        <w:autoSpaceDE w:val="0"/>
        <w:autoSpaceDN w:val="0"/>
        <w:spacing w:before="0" w:line="240" w:lineRule="auto"/>
        <w:ind w:left="568" w:hanging="284"/>
        <w:rPr>
          <w:rFonts w:asciiTheme="minorEastAsia" w:eastAsiaTheme="minorEastAsia" w:hAnsiTheme="minorEastAsia" w:cs="Arial"/>
          <w:color w:val="auto"/>
          <w:sz w:val="21"/>
          <w:szCs w:val="21"/>
          <w:lang w:eastAsia="ja-JP"/>
        </w:rPr>
      </w:pPr>
      <w:r w:rsidRPr="00924CE5">
        <w:rPr>
          <w:rFonts w:asciiTheme="minorEastAsia" w:eastAsiaTheme="minorEastAsia" w:hAnsiTheme="minorEastAsia" w:cs="Arial"/>
          <w:color w:val="auto"/>
          <w:sz w:val="21"/>
          <w:szCs w:val="21"/>
          <w:lang w:eastAsia="ja-JP"/>
        </w:rPr>
        <w:t>（できれば直接）個人面接を受ける。</w:t>
      </w:r>
    </w:p>
    <w:p w14:paraId="0242F4C0" w14:textId="77777777" w:rsidR="00924CE5" w:rsidRPr="00924CE5" w:rsidRDefault="00924CE5" w:rsidP="00132BCB">
      <w:pPr>
        <w:pStyle w:val="BlueBodyBullet1"/>
        <w:autoSpaceDE w:val="0"/>
        <w:autoSpaceDN w:val="0"/>
        <w:spacing w:before="0" w:line="240" w:lineRule="auto"/>
        <w:ind w:left="568" w:hanging="284"/>
        <w:rPr>
          <w:rFonts w:asciiTheme="minorEastAsia" w:eastAsiaTheme="minorEastAsia" w:hAnsiTheme="minorEastAsia" w:cs="Arial"/>
          <w:color w:val="auto"/>
          <w:sz w:val="21"/>
          <w:szCs w:val="21"/>
          <w:lang w:eastAsia="ja-JP"/>
        </w:rPr>
      </w:pPr>
      <w:r w:rsidRPr="00924CE5">
        <w:rPr>
          <w:rFonts w:asciiTheme="minorEastAsia" w:eastAsiaTheme="minorEastAsia" w:hAnsiTheme="minorEastAsia" w:cs="Arial"/>
          <w:color w:val="auto"/>
          <w:sz w:val="21"/>
          <w:szCs w:val="21"/>
          <w:lang w:eastAsia="ja-JP"/>
        </w:rPr>
        <w:t>連絡先の記載された身元保証人のリストを提出する（身元保証人には家族を含めず、2名以上のロータリアンは含めないことが推奨されている）。</w:t>
      </w:r>
    </w:p>
    <w:p w14:paraId="5DB427CA" w14:textId="5AFD6587" w:rsidR="00924CE5" w:rsidRPr="00924CE5" w:rsidRDefault="00924CE5" w:rsidP="00132BCB">
      <w:pPr>
        <w:pStyle w:val="BlueBodyBullet1"/>
        <w:autoSpaceDE w:val="0"/>
        <w:autoSpaceDN w:val="0"/>
        <w:spacing w:before="0" w:line="240" w:lineRule="auto"/>
        <w:ind w:left="568" w:hanging="284"/>
        <w:rPr>
          <w:rFonts w:asciiTheme="minorEastAsia" w:eastAsiaTheme="minorEastAsia" w:hAnsiTheme="minorEastAsia" w:cs="Arial"/>
          <w:color w:val="auto"/>
          <w:sz w:val="21"/>
          <w:szCs w:val="21"/>
          <w:lang w:eastAsia="ja-JP"/>
        </w:rPr>
      </w:pPr>
      <w:r w:rsidRPr="00924CE5">
        <w:rPr>
          <w:rFonts w:asciiTheme="minorEastAsia" w:eastAsiaTheme="minorEastAsia" w:hAnsiTheme="minorEastAsia" w:cs="Arial"/>
          <w:color w:val="auto"/>
          <w:sz w:val="21"/>
          <w:szCs w:val="21"/>
          <w:lang w:eastAsia="ja-JP"/>
        </w:rPr>
        <w:t>国際</w:t>
      </w:r>
      <w:r w:rsidR="003D28E3">
        <w:rPr>
          <w:rFonts w:asciiTheme="minorEastAsia" w:eastAsiaTheme="minorEastAsia" w:hAnsiTheme="minorEastAsia" w:cs="Arial"/>
          <w:color w:val="auto"/>
          <w:sz w:val="21"/>
          <w:szCs w:val="21"/>
          <w:lang w:eastAsia="ja-JP"/>
        </w:rPr>
        <w:t>ロータリーと地区の青少年</w:t>
      </w:r>
      <w:r w:rsidRPr="00924CE5">
        <w:rPr>
          <w:rFonts w:asciiTheme="minorEastAsia" w:eastAsiaTheme="minorEastAsia" w:hAnsiTheme="minorEastAsia" w:cs="Arial"/>
          <w:color w:val="auto"/>
          <w:sz w:val="21"/>
          <w:szCs w:val="21"/>
          <w:lang w:eastAsia="ja-JP"/>
        </w:rPr>
        <w:t>プログラム方針を遵守する。</w:t>
      </w:r>
    </w:p>
    <w:p w14:paraId="63675982" w14:textId="2F59362A" w:rsidR="00924CE5" w:rsidRPr="00924CE5" w:rsidRDefault="003D28E3" w:rsidP="00132BCB">
      <w:pPr>
        <w:pStyle w:val="Blue-Body"/>
        <w:autoSpaceDE w:val="0"/>
        <w:autoSpaceDN w:val="0"/>
        <w:spacing w:before="0" w:line="240" w:lineRule="auto"/>
        <w:rPr>
          <w:rFonts w:asciiTheme="minorEastAsia" w:eastAsiaTheme="minorEastAsia" w:hAnsiTheme="minorEastAsia" w:cs="Arial"/>
          <w:color w:val="auto"/>
          <w:sz w:val="21"/>
          <w:szCs w:val="21"/>
          <w:lang w:eastAsia="ja-JP"/>
        </w:rPr>
      </w:pPr>
      <w:r>
        <w:rPr>
          <w:rFonts w:asciiTheme="minorEastAsia" w:eastAsiaTheme="minorEastAsia" w:hAnsiTheme="minorEastAsia" w:cs="Arial"/>
          <w:color w:val="auto"/>
          <w:sz w:val="21"/>
          <w:szCs w:val="21"/>
          <w:lang w:eastAsia="ja-JP"/>
        </w:rPr>
        <w:t>青少年</w:t>
      </w:r>
      <w:r w:rsidR="00842EC7">
        <w:rPr>
          <w:rFonts w:asciiTheme="minorEastAsia" w:eastAsiaTheme="minorEastAsia" w:hAnsiTheme="minorEastAsia" w:cs="Arial" w:hint="eastAsia"/>
          <w:color w:val="auto"/>
          <w:sz w:val="21"/>
          <w:szCs w:val="21"/>
          <w:lang w:eastAsia="ja-JP"/>
        </w:rPr>
        <w:t>交換</w:t>
      </w:r>
      <w:r w:rsidR="00924CE5" w:rsidRPr="00924CE5">
        <w:rPr>
          <w:rFonts w:asciiTheme="minorEastAsia" w:eastAsiaTheme="minorEastAsia" w:hAnsiTheme="minorEastAsia" w:cs="Arial"/>
          <w:color w:val="auto"/>
          <w:sz w:val="21"/>
          <w:szCs w:val="21"/>
          <w:lang w:eastAsia="ja-JP"/>
        </w:rPr>
        <w:t>プログラムのホストファミリーも、以下の選考基準と審査基準を満たしていなければならない。</w:t>
      </w:r>
    </w:p>
    <w:p w14:paraId="0EE1BB01" w14:textId="77777777" w:rsidR="00924CE5" w:rsidRPr="00924CE5" w:rsidRDefault="00924CE5" w:rsidP="00132BCB">
      <w:pPr>
        <w:pStyle w:val="BlueBodyBullet1"/>
        <w:autoSpaceDE w:val="0"/>
        <w:autoSpaceDN w:val="0"/>
        <w:spacing w:before="0" w:line="240" w:lineRule="auto"/>
        <w:ind w:left="568" w:hanging="284"/>
        <w:rPr>
          <w:rFonts w:asciiTheme="minorEastAsia" w:eastAsiaTheme="minorEastAsia" w:hAnsiTheme="minorEastAsia" w:cs="Arial"/>
          <w:color w:val="auto"/>
          <w:sz w:val="21"/>
          <w:szCs w:val="21"/>
          <w:lang w:eastAsia="ja-JP"/>
        </w:rPr>
      </w:pPr>
      <w:r w:rsidRPr="00924CE5">
        <w:rPr>
          <w:rFonts w:asciiTheme="minorEastAsia" w:eastAsiaTheme="minorEastAsia" w:hAnsiTheme="minorEastAsia" w:cs="Arial"/>
          <w:color w:val="auto"/>
          <w:sz w:val="21"/>
          <w:szCs w:val="21"/>
          <w:lang w:eastAsia="ja-JP"/>
        </w:rPr>
        <w:t>適性を審査するための総合的な面接を受け、以下を示す。</w:t>
      </w:r>
    </w:p>
    <w:p w14:paraId="04CFC2A0" w14:textId="59879809" w:rsidR="00924CE5" w:rsidRPr="00924CE5" w:rsidRDefault="003D28E3" w:rsidP="00132BCB">
      <w:pPr>
        <w:pStyle w:val="BlueBodyBullet2"/>
        <w:autoSpaceDE w:val="0"/>
        <w:autoSpaceDN w:val="0"/>
        <w:spacing w:before="0" w:line="240" w:lineRule="auto"/>
        <w:ind w:left="851" w:hanging="284"/>
        <w:rPr>
          <w:rFonts w:asciiTheme="minorEastAsia" w:eastAsiaTheme="minorEastAsia" w:hAnsiTheme="minorEastAsia" w:cs="Arial"/>
          <w:color w:val="auto"/>
          <w:sz w:val="21"/>
          <w:szCs w:val="21"/>
          <w:lang w:eastAsia="ja-JP"/>
        </w:rPr>
      </w:pPr>
      <w:r>
        <w:rPr>
          <w:rFonts w:asciiTheme="minorEastAsia" w:eastAsiaTheme="minorEastAsia" w:hAnsiTheme="minorEastAsia" w:cs="Arial" w:hint="eastAsia"/>
          <w:color w:val="auto"/>
          <w:sz w:val="21"/>
          <w:szCs w:val="21"/>
          <w:lang w:eastAsia="ja-JP"/>
        </w:rPr>
        <w:t>青少年</w:t>
      </w:r>
      <w:r w:rsidR="00924CE5" w:rsidRPr="00924CE5">
        <w:rPr>
          <w:rFonts w:asciiTheme="minorEastAsia" w:eastAsiaTheme="minorEastAsia" w:hAnsiTheme="minorEastAsia" w:cs="Arial"/>
          <w:color w:val="auto"/>
          <w:sz w:val="21"/>
          <w:szCs w:val="21"/>
          <w:lang w:eastAsia="ja-JP"/>
        </w:rPr>
        <w:t>の身の安全と安全確保に力を入れること</w:t>
      </w:r>
    </w:p>
    <w:p w14:paraId="316A1C83" w14:textId="182D282F" w:rsidR="00924CE5" w:rsidRPr="003D28E3" w:rsidRDefault="003D28E3" w:rsidP="00132BCB">
      <w:pPr>
        <w:pStyle w:val="BlueBodyBullet2"/>
        <w:autoSpaceDE w:val="0"/>
        <w:autoSpaceDN w:val="0"/>
        <w:spacing w:before="0" w:line="240" w:lineRule="auto"/>
        <w:ind w:left="851" w:hanging="284"/>
        <w:rPr>
          <w:rFonts w:asciiTheme="minorEastAsia" w:eastAsiaTheme="minorEastAsia" w:hAnsiTheme="minorEastAsia" w:cs="Arial"/>
          <w:color w:val="auto"/>
          <w:spacing w:val="-4"/>
          <w:sz w:val="21"/>
          <w:szCs w:val="21"/>
          <w:lang w:eastAsia="ja-JP"/>
        </w:rPr>
      </w:pPr>
      <w:r w:rsidRPr="003D28E3">
        <w:rPr>
          <w:rFonts w:asciiTheme="minorEastAsia" w:eastAsiaTheme="minorEastAsia" w:hAnsiTheme="minorEastAsia" w:cs="Arial" w:hint="eastAsia"/>
          <w:color w:val="auto"/>
          <w:spacing w:val="-4"/>
          <w:sz w:val="21"/>
          <w:szCs w:val="21"/>
          <w:lang w:eastAsia="ja-JP"/>
        </w:rPr>
        <w:t>青少年</w:t>
      </w:r>
      <w:r w:rsidRPr="003D28E3">
        <w:rPr>
          <w:rFonts w:asciiTheme="minorEastAsia" w:eastAsiaTheme="minorEastAsia" w:hAnsiTheme="minorEastAsia" w:cs="Arial"/>
          <w:color w:val="auto"/>
          <w:spacing w:val="-4"/>
          <w:sz w:val="21"/>
          <w:szCs w:val="21"/>
          <w:lang w:eastAsia="ja-JP"/>
        </w:rPr>
        <w:t>を受けいれる動機が</w:t>
      </w:r>
      <w:r w:rsidR="00924CE5" w:rsidRPr="003D28E3">
        <w:rPr>
          <w:rFonts w:asciiTheme="minorEastAsia" w:eastAsiaTheme="minorEastAsia" w:hAnsiTheme="minorEastAsia" w:cs="Arial"/>
          <w:color w:val="auto"/>
          <w:spacing w:val="-4"/>
          <w:sz w:val="21"/>
          <w:szCs w:val="21"/>
          <w:lang w:eastAsia="ja-JP"/>
        </w:rPr>
        <w:t>国際親善と異文化交流というロータリーの理想と一致していること</w:t>
      </w:r>
    </w:p>
    <w:p w14:paraId="4ED4A3C2" w14:textId="16E215FF" w:rsidR="00924CE5" w:rsidRPr="00924CE5" w:rsidRDefault="003D28E3" w:rsidP="00132BCB">
      <w:pPr>
        <w:pStyle w:val="BlueBodyBullet2"/>
        <w:autoSpaceDE w:val="0"/>
        <w:autoSpaceDN w:val="0"/>
        <w:spacing w:before="0" w:line="240" w:lineRule="auto"/>
        <w:ind w:left="851" w:hanging="284"/>
        <w:rPr>
          <w:rFonts w:asciiTheme="minorEastAsia" w:eastAsiaTheme="minorEastAsia" w:hAnsiTheme="minorEastAsia" w:cs="Arial"/>
          <w:color w:val="auto"/>
          <w:sz w:val="21"/>
          <w:szCs w:val="21"/>
          <w:lang w:eastAsia="ja-JP"/>
        </w:rPr>
      </w:pPr>
      <w:r>
        <w:rPr>
          <w:rFonts w:asciiTheme="minorEastAsia" w:eastAsiaTheme="minorEastAsia" w:hAnsiTheme="minorEastAsia" w:cs="Arial" w:hint="eastAsia"/>
          <w:color w:val="auto"/>
          <w:sz w:val="21"/>
          <w:szCs w:val="21"/>
          <w:lang w:eastAsia="ja-JP"/>
        </w:rPr>
        <w:t>青少年</w:t>
      </w:r>
      <w:r w:rsidR="00924CE5" w:rsidRPr="00924CE5">
        <w:rPr>
          <w:rFonts w:asciiTheme="minorEastAsia" w:eastAsiaTheme="minorEastAsia" w:hAnsiTheme="minorEastAsia" w:cs="Arial"/>
          <w:color w:val="auto"/>
          <w:sz w:val="21"/>
          <w:szCs w:val="21"/>
          <w:lang w:eastAsia="ja-JP"/>
        </w:rPr>
        <w:t>に対する十分な宿泊設備（部屋と食事）を提供できる経済力があること</w:t>
      </w:r>
    </w:p>
    <w:p w14:paraId="4E9B1EF8" w14:textId="19CDCC80" w:rsidR="00924CE5" w:rsidRPr="00924CE5" w:rsidRDefault="003D28E3" w:rsidP="00132BCB">
      <w:pPr>
        <w:pStyle w:val="BlueBodyBullet2"/>
        <w:autoSpaceDE w:val="0"/>
        <w:autoSpaceDN w:val="0"/>
        <w:spacing w:before="0" w:line="240" w:lineRule="auto"/>
        <w:ind w:left="851" w:hanging="284"/>
        <w:rPr>
          <w:rFonts w:asciiTheme="minorEastAsia" w:eastAsiaTheme="minorEastAsia" w:hAnsiTheme="minorEastAsia" w:cs="Arial"/>
          <w:color w:val="auto"/>
          <w:sz w:val="21"/>
          <w:szCs w:val="21"/>
          <w:lang w:eastAsia="ja-JP"/>
        </w:rPr>
      </w:pPr>
      <w:r>
        <w:rPr>
          <w:rFonts w:asciiTheme="minorEastAsia" w:eastAsiaTheme="minorEastAsia" w:hAnsiTheme="minorEastAsia" w:cs="Arial" w:hint="eastAsia"/>
          <w:color w:val="auto"/>
          <w:sz w:val="21"/>
          <w:szCs w:val="21"/>
          <w:lang w:eastAsia="ja-JP"/>
        </w:rPr>
        <w:t>青少年</w:t>
      </w:r>
      <w:r w:rsidR="00924CE5" w:rsidRPr="00924CE5">
        <w:rPr>
          <w:rFonts w:asciiTheme="minorEastAsia" w:eastAsiaTheme="minorEastAsia" w:hAnsiTheme="minorEastAsia" w:cs="Arial"/>
          <w:color w:val="auto"/>
          <w:sz w:val="21"/>
          <w:szCs w:val="21"/>
          <w:lang w:eastAsia="ja-JP"/>
        </w:rPr>
        <w:t>の福利を保証するため、適切な監督と親代わりとしての責務を果たす能力があること</w:t>
      </w:r>
    </w:p>
    <w:p w14:paraId="2FFFF39A" w14:textId="77777777" w:rsidR="00924CE5" w:rsidRPr="00924CE5" w:rsidRDefault="00924CE5" w:rsidP="00132BCB">
      <w:pPr>
        <w:pStyle w:val="BlueBodyBullet1"/>
        <w:autoSpaceDE w:val="0"/>
        <w:autoSpaceDN w:val="0"/>
        <w:spacing w:before="0" w:line="240" w:lineRule="auto"/>
        <w:ind w:left="568" w:hanging="284"/>
        <w:rPr>
          <w:rFonts w:asciiTheme="minorEastAsia" w:eastAsiaTheme="minorEastAsia" w:hAnsiTheme="minorEastAsia" w:cs="Arial"/>
          <w:color w:val="auto"/>
          <w:sz w:val="21"/>
          <w:szCs w:val="21"/>
        </w:rPr>
      </w:pPr>
      <w:r w:rsidRPr="00924CE5">
        <w:rPr>
          <w:rFonts w:asciiTheme="minorEastAsia" w:eastAsiaTheme="minorEastAsia" w:hAnsiTheme="minorEastAsia" w:cs="Arial"/>
          <w:color w:val="auto"/>
          <w:sz w:val="21"/>
          <w:szCs w:val="21"/>
        </w:rPr>
        <w:t>申請書に記入する。</w:t>
      </w:r>
    </w:p>
    <w:p w14:paraId="093116D1" w14:textId="0AF41016" w:rsidR="00924CE5" w:rsidRPr="00924CE5" w:rsidRDefault="003D28E3" w:rsidP="00132BCB">
      <w:pPr>
        <w:pStyle w:val="BlueBodyBullet1"/>
        <w:autoSpaceDE w:val="0"/>
        <w:autoSpaceDN w:val="0"/>
        <w:spacing w:before="0" w:line="240" w:lineRule="auto"/>
        <w:ind w:left="568" w:hanging="284"/>
        <w:rPr>
          <w:rFonts w:asciiTheme="minorEastAsia" w:eastAsiaTheme="minorEastAsia" w:hAnsiTheme="minorEastAsia" w:cs="Arial"/>
          <w:color w:val="auto"/>
          <w:sz w:val="21"/>
          <w:szCs w:val="21"/>
          <w:lang w:eastAsia="ja-JP"/>
        </w:rPr>
      </w:pPr>
      <w:r>
        <w:rPr>
          <w:rFonts w:asciiTheme="minorEastAsia" w:eastAsiaTheme="minorEastAsia" w:hAnsiTheme="minorEastAsia" w:cs="Arial" w:hint="eastAsia"/>
          <w:color w:val="auto"/>
          <w:sz w:val="21"/>
          <w:szCs w:val="21"/>
          <w:lang w:eastAsia="ja-JP"/>
        </w:rPr>
        <w:t>青少年</w:t>
      </w:r>
      <w:r w:rsidR="00924CE5" w:rsidRPr="00924CE5">
        <w:rPr>
          <w:rFonts w:asciiTheme="minorEastAsia" w:eastAsiaTheme="minorEastAsia" w:hAnsiTheme="minorEastAsia" w:cs="Arial"/>
          <w:color w:val="auto"/>
          <w:sz w:val="21"/>
          <w:szCs w:val="21"/>
          <w:lang w:eastAsia="ja-JP"/>
        </w:rPr>
        <w:t>の受入前と受入中に、事前通知のあるなしを問わず、家庭訪問を受けいれること。家庭訪問は、以前に学生受入の経験があるホストファミリーに対しても毎年実施しなければならない。</w:t>
      </w:r>
    </w:p>
    <w:p w14:paraId="3B45086C" w14:textId="77777777" w:rsidR="00924CE5" w:rsidRPr="00924CE5" w:rsidRDefault="00924CE5" w:rsidP="00132BCB">
      <w:pPr>
        <w:pStyle w:val="Blue-Body"/>
        <w:autoSpaceDE w:val="0"/>
        <w:autoSpaceDN w:val="0"/>
        <w:spacing w:before="0" w:line="240" w:lineRule="auto"/>
        <w:rPr>
          <w:rFonts w:asciiTheme="minorEastAsia" w:eastAsiaTheme="minorEastAsia" w:hAnsiTheme="minorEastAsia" w:cs="Arial"/>
          <w:color w:val="auto"/>
          <w:sz w:val="21"/>
          <w:szCs w:val="21"/>
          <w:lang w:eastAsia="ja-JP"/>
        </w:rPr>
      </w:pPr>
      <w:r w:rsidRPr="00924CE5">
        <w:rPr>
          <w:rFonts w:asciiTheme="minorEastAsia" w:eastAsiaTheme="minorEastAsia" w:hAnsiTheme="minorEastAsia" w:cs="Arial"/>
          <w:color w:val="auto"/>
          <w:sz w:val="21"/>
          <w:szCs w:val="21"/>
          <w:lang w:eastAsia="ja-JP"/>
        </w:rPr>
        <w:t>注：ホストファミリーの家に同居するすべての成人は、選考と審査基準を満たさなければならない。これには、ホストファミリーの成人した子ども、他の親族、住みこみもしくはパートの家事使用人も含まれる。</w:t>
      </w:r>
    </w:p>
    <w:p w14:paraId="6260EF6C" w14:textId="42F71AC5" w:rsidR="00924CE5" w:rsidRPr="00924CE5" w:rsidRDefault="00924CE5" w:rsidP="00132BCB">
      <w:pPr>
        <w:pStyle w:val="Blue-Body"/>
        <w:autoSpaceDE w:val="0"/>
        <w:autoSpaceDN w:val="0"/>
        <w:spacing w:before="0" w:line="240" w:lineRule="auto"/>
        <w:rPr>
          <w:rFonts w:asciiTheme="minorEastAsia" w:eastAsiaTheme="minorEastAsia" w:hAnsiTheme="minorEastAsia" w:cs="Arial"/>
          <w:color w:val="auto"/>
          <w:sz w:val="21"/>
          <w:szCs w:val="21"/>
          <w:lang w:eastAsia="ja-JP"/>
        </w:rPr>
      </w:pPr>
      <w:r w:rsidRPr="00924CE5">
        <w:rPr>
          <w:rFonts w:asciiTheme="minorEastAsia" w:eastAsiaTheme="minorEastAsia" w:hAnsiTheme="minorEastAsia" w:cs="Arial"/>
          <w:color w:val="auto"/>
          <w:sz w:val="21"/>
          <w:szCs w:val="21"/>
          <w:lang w:eastAsia="ja-JP"/>
        </w:rPr>
        <w:t>青少年交換学生には、すべてのボランティアに適用される基準を満たすロータリアンのカウンセラーを</w:t>
      </w:r>
      <w:r w:rsidR="00132BCB">
        <w:rPr>
          <w:rFonts w:asciiTheme="minorEastAsia" w:eastAsiaTheme="minorEastAsia" w:hAnsiTheme="minorEastAsia" w:cs="Arial" w:hint="eastAsia"/>
          <w:color w:val="auto"/>
          <w:sz w:val="21"/>
          <w:szCs w:val="21"/>
          <w:lang w:eastAsia="ja-JP"/>
        </w:rPr>
        <w:t>１</w:t>
      </w:r>
      <w:r w:rsidRPr="00924CE5">
        <w:rPr>
          <w:rFonts w:asciiTheme="minorEastAsia" w:eastAsiaTheme="minorEastAsia" w:hAnsiTheme="minorEastAsia" w:cs="Arial"/>
          <w:color w:val="auto"/>
          <w:sz w:val="21"/>
          <w:szCs w:val="21"/>
          <w:lang w:eastAsia="ja-JP"/>
        </w:rPr>
        <w:t>名割り当てなければならない。また、カウンセラーは、以下の条件も満たさなければならない。</w:t>
      </w:r>
    </w:p>
    <w:p w14:paraId="3BCDFA6C" w14:textId="77777777" w:rsidR="00924CE5" w:rsidRPr="00924CE5" w:rsidRDefault="00924CE5" w:rsidP="00132BCB">
      <w:pPr>
        <w:pStyle w:val="BlueBodyBullet1"/>
        <w:autoSpaceDE w:val="0"/>
        <w:autoSpaceDN w:val="0"/>
        <w:spacing w:before="0" w:line="240" w:lineRule="auto"/>
        <w:ind w:left="568" w:hanging="284"/>
        <w:rPr>
          <w:rFonts w:asciiTheme="minorEastAsia" w:eastAsiaTheme="minorEastAsia" w:hAnsiTheme="minorEastAsia" w:cs="Arial"/>
          <w:color w:val="auto"/>
          <w:sz w:val="21"/>
          <w:szCs w:val="21"/>
          <w:lang w:eastAsia="ja-JP"/>
        </w:rPr>
      </w:pPr>
      <w:r w:rsidRPr="00924CE5">
        <w:rPr>
          <w:rFonts w:asciiTheme="minorEastAsia" w:eastAsiaTheme="minorEastAsia" w:hAnsiTheme="minorEastAsia" w:cs="Arial"/>
          <w:color w:val="auto"/>
          <w:sz w:val="21"/>
          <w:szCs w:val="21"/>
          <w:lang w:eastAsia="ja-JP"/>
        </w:rPr>
        <w:t>カウンセラーは、学生のホストファミリーの一員であってはならない。また、カウンセラーはこの学生の交換に関して他の権威ある役割を担っていないほうがよい（例えば、校長、クラブ会長、地区青少年交換委員長など）。</w:t>
      </w:r>
    </w:p>
    <w:p w14:paraId="680CC232" w14:textId="77777777" w:rsidR="00924CE5" w:rsidRPr="00924CE5" w:rsidRDefault="00924CE5" w:rsidP="00132BCB">
      <w:pPr>
        <w:pStyle w:val="BlueBodyBullet1"/>
        <w:autoSpaceDE w:val="0"/>
        <w:autoSpaceDN w:val="0"/>
        <w:spacing w:before="0" w:line="240" w:lineRule="auto"/>
        <w:ind w:left="568" w:hanging="284"/>
        <w:rPr>
          <w:rFonts w:asciiTheme="minorEastAsia" w:eastAsiaTheme="minorEastAsia" w:hAnsiTheme="minorEastAsia" w:cs="Arial"/>
          <w:color w:val="auto"/>
          <w:sz w:val="21"/>
          <w:szCs w:val="21"/>
          <w:lang w:eastAsia="ja-JP"/>
        </w:rPr>
      </w:pPr>
      <w:r w:rsidRPr="00924CE5">
        <w:rPr>
          <w:rFonts w:asciiTheme="minorEastAsia" w:eastAsiaTheme="minorEastAsia" w:hAnsiTheme="minorEastAsia" w:cs="Arial"/>
          <w:color w:val="auto"/>
          <w:sz w:val="21"/>
          <w:szCs w:val="21"/>
          <w:lang w:eastAsia="ja-JP"/>
        </w:rPr>
        <w:t>カウンセラーは、肉体的、性的、または精神的虐待やハラスメントなど、起こりうるいかなる問題や懸念にも対処できなくてはならない。</w:t>
      </w:r>
    </w:p>
    <w:p w14:paraId="2F414B3A" w14:textId="600D8181" w:rsidR="0072760E" w:rsidRPr="00E90E4C" w:rsidRDefault="00924CE5" w:rsidP="002F218A">
      <w:pPr>
        <w:autoSpaceDE w:val="0"/>
        <w:autoSpaceDN w:val="0"/>
        <w:rPr>
          <w:rFonts w:asciiTheme="majorEastAsia" w:eastAsiaTheme="majorEastAsia" w:hAnsiTheme="majorEastAsia"/>
          <w:sz w:val="24"/>
        </w:rPr>
      </w:pPr>
      <w:r>
        <w:rPr>
          <w:rFonts w:asciiTheme="majorEastAsia" w:eastAsiaTheme="majorEastAsia" w:hAnsiTheme="majorEastAsia" w:hint="eastAsia"/>
          <w:sz w:val="24"/>
        </w:rPr>
        <w:lastRenderedPageBreak/>
        <w:t>6</w:t>
      </w:r>
      <w:r w:rsidR="0072760E" w:rsidRPr="00E90E4C">
        <w:rPr>
          <w:rFonts w:asciiTheme="majorEastAsia" w:eastAsiaTheme="majorEastAsia" w:hAnsiTheme="majorEastAsia" w:hint="eastAsia"/>
          <w:sz w:val="24"/>
        </w:rPr>
        <w:t>. 学生の選考と審査</w:t>
      </w:r>
    </w:p>
    <w:p w14:paraId="76EFBC7F" w14:textId="77777777" w:rsidR="0072760E" w:rsidRPr="00E90E4C" w:rsidRDefault="0072760E" w:rsidP="002F218A">
      <w:pPr>
        <w:autoSpaceDE w:val="0"/>
        <w:autoSpaceDN w:val="0"/>
        <w:rPr>
          <w:rFonts w:asciiTheme="minorEastAsia" w:eastAsiaTheme="minorEastAsia" w:hAnsiTheme="minorEastAsia"/>
        </w:rPr>
      </w:pPr>
      <w:r w:rsidRPr="00E90E4C">
        <w:rPr>
          <w:rFonts w:asciiTheme="minorEastAsia" w:eastAsiaTheme="minorEastAsia" w:hAnsiTheme="minorEastAsia" w:hint="eastAsia"/>
        </w:rPr>
        <w:t>第</w:t>
      </w:r>
      <w:r w:rsidR="00E90E4C">
        <w:rPr>
          <w:rFonts w:asciiTheme="minorEastAsia" w:eastAsiaTheme="minorEastAsia" w:hAnsiTheme="minorEastAsia" w:hint="eastAsia"/>
        </w:rPr>
        <w:t>2650</w:t>
      </w:r>
      <w:r w:rsidRPr="00E90E4C">
        <w:rPr>
          <w:rFonts w:asciiTheme="minorEastAsia" w:eastAsiaTheme="minorEastAsia" w:hAnsiTheme="minorEastAsia" w:hint="eastAsia"/>
        </w:rPr>
        <w:t>地区青少年交換プログラムへの参加に興味のあるすべての学生は以下の要件を満たさなければならない。</w:t>
      </w:r>
    </w:p>
    <w:p w14:paraId="661F3877" w14:textId="77777777" w:rsidR="0072760E" w:rsidRPr="00E90E4C" w:rsidRDefault="0072760E" w:rsidP="00132BCB">
      <w:pPr>
        <w:numPr>
          <w:ilvl w:val="0"/>
          <w:numId w:val="3"/>
        </w:numPr>
        <w:autoSpaceDE w:val="0"/>
        <w:autoSpaceDN w:val="0"/>
        <w:ind w:left="568" w:hanging="284"/>
        <w:rPr>
          <w:rFonts w:asciiTheme="minorEastAsia" w:eastAsiaTheme="minorEastAsia" w:hAnsiTheme="minorEastAsia"/>
        </w:rPr>
      </w:pPr>
      <w:r w:rsidRPr="00E90E4C">
        <w:rPr>
          <w:rFonts w:asciiTheme="minorEastAsia" w:eastAsiaTheme="minorEastAsia" w:hAnsiTheme="minorEastAsia" w:hint="eastAsia"/>
        </w:rPr>
        <w:t xml:space="preserve">申請書に記入し、プログラムへの参加適性を審査する面接に応じる。 </w:t>
      </w:r>
    </w:p>
    <w:p w14:paraId="56C60F76" w14:textId="77777777" w:rsidR="0072760E" w:rsidRPr="00E90E4C" w:rsidRDefault="0072760E" w:rsidP="00132BCB">
      <w:pPr>
        <w:numPr>
          <w:ilvl w:val="0"/>
          <w:numId w:val="3"/>
        </w:numPr>
        <w:autoSpaceDE w:val="0"/>
        <w:autoSpaceDN w:val="0"/>
        <w:ind w:left="568" w:hanging="284"/>
        <w:rPr>
          <w:rFonts w:asciiTheme="minorEastAsia" w:eastAsiaTheme="minorEastAsia" w:hAnsiTheme="minorEastAsia"/>
        </w:rPr>
      </w:pPr>
      <w:r w:rsidRPr="00E90E4C">
        <w:rPr>
          <w:rFonts w:asciiTheme="minorEastAsia" w:eastAsiaTheme="minorEastAsia" w:hAnsiTheme="minorEastAsia" w:hint="eastAsia"/>
        </w:rPr>
        <w:t>地区のすべてのオリエンテーションや研修セッションに出席し、参加する 。</w:t>
      </w:r>
    </w:p>
    <w:p w14:paraId="074C00BB" w14:textId="3C5E83F9" w:rsidR="0072760E" w:rsidRPr="00E90E4C" w:rsidRDefault="0072760E" w:rsidP="002F218A">
      <w:pPr>
        <w:autoSpaceDE w:val="0"/>
        <w:autoSpaceDN w:val="0"/>
        <w:rPr>
          <w:rFonts w:asciiTheme="minorEastAsia" w:eastAsiaTheme="minorEastAsia" w:hAnsiTheme="minorEastAsia"/>
        </w:rPr>
      </w:pPr>
      <w:r w:rsidRPr="00E90E4C">
        <w:rPr>
          <w:rFonts w:asciiTheme="minorEastAsia" w:eastAsiaTheme="minorEastAsia" w:hAnsiTheme="minorEastAsia" w:hint="eastAsia"/>
        </w:rPr>
        <w:t>第</w:t>
      </w:r>
      <w:r w:rsidR="00E90E4C">
        <w:rPr>
          <w:rFonts w:asciiTheme="minorEastAsia" w:eastAsiaTheme="minorEastAsia" w:hAnsiTheme="minorEastAsia" w:hint="eastAsia"/>
        </w:rPr>
        <w:t>2650</w:t>
      </w:r>
      <w:r w:rsidRPr="00E90E4C">
        <w:rPr>
          <w:rFonts w:asciiTheme="minorEastAsia" w:eastAsiaTheme="minorEastAsia" w:hAnsiTheme="minorEastAsia" w:hint="eastAsia"/>
        </w:rPr>
        <w:t>地区の青少年交換プログラムへの参加に関心のある学生の両親または</w:t>
      </w:r>
      <w:r w:rsidR="00132BCB">
        <w:rPr>
          <w:rFonts w:asciiTheme="minorEastAsia" w:eastAsiaTheme="minorEastAsia" w:hAnsiTheme="minorEastAsia" w:hint="eastAsia"/>
        </w:rPr>
        <w:t>法的</w:t>
      </w:r>
      <w:r w:rsidRPr="00E90E4C">
        <w:rPr>
          <w:rFonts w:asciiTheme="minorEastAsia" w:eastAsiaTheme="minorEastAsia" w:hAnsiTheme="minorEastAsia" w:hint="eastAsia"/>
        </w:rPr>
        <w:t>保護者はすべて、学生のプログラムへの参加適正を測るため、面接に応じなければならない。</w:t>
      </w:r>
    </w:p>
    <w:p w14:paraId="09C4B7C4" w14:textId="77777777" w:rsidR="0072760E" w:rsidRPr="00E90E4C" w:rsidRDefault="0072760E" w:rsidP="002F218A">
      <w:pPr>
        <w:autoSpaceDE w:val="0"/>
        <w:autoSpaceDN w:val="0"/>
        <w:rPr>
          <w:rFonts w:asciiTheme="majorEastAsia" w:eastAsiaTheme="majorEastAsia" w:hAnsiTheme="majorEastAsia"/>
          <w:sz w:val="24"/>
        </w:rPr>
      </w:pPr>
    </w:p>
    <w:p w14:paraId="5ACA85A9" w14:textId="5E334DAF" w:rsidR="0072760E" w:rsidRPr="00E90E4C" w:rsidRDefault="00924CE5" w:rsidP="002F218A">
      <w:pPr>
        <w:autoSpaceDE w:val="0"/>
        <w:autoSpaceDN w:val="0"/>
        <w:rPr>
          <w:rFonts w:asciiTheme="majorEastAsia" w:eastAsiaTheme="majorEastAsia" w:hAnsiTheme="majorEastAsia"/>
          <w:sz w:val="24"/>
        </w:rPr>
      </w:pPr>
      <w:r>
        <w:rPr>
          <w:rFonts w:asciiTheme="majorEastAsia" w:eastAsiaTheme="majorEastAsia" w:hAnsiTheme="majorEastAsia" w:hint="eastAsia"/>
          <w:sz w:val="24"/>
        </w:rPr>
        <w:t>7</w:t>
      </w:r>
      <w:r w:rsidR="0072760E" w:rsidRPr="00E90E4C">
        <w:rPr>
          <w:rFonts w:asciiTheme="majorEastAsia" w:eastAsiaTheme="majorEastAsia" w:hAnsiTheme="majorEastAsia" w:hint="eastAsia"/>
          <w:sz w:val="24"/>
        </w:rPr>
        <w:t>. 研</w:t>
      </w:r>
      <w:r w:rsidR="00E90E4C">
        <w:rPr>
          <w:rFonts w:asciiTheme="majorEastAsia" w:eastAsiaTheme="majorEastAsia" w:hAnsiTheme="majorEastAsia" w:hint="eastAsia"/>
          <w:sz w:val="24"/>
        </w:rPr>
        <w:t xml:space="preserve">　</w:t>
      </w:r>
      <w:r w:rsidR="0072760E" w:rsidRPr="00E90E4C">
        <w:rPr>
          <w:rFonts w:asciiTheme="majorEastAsia" w:eastAsiaTheme="majorEastAsia" w:hAnsiTheme="majorEastAsia" w:hint="eastAsia"/>
          <w:sz w:val="24"/>
        </w:rPr>
        <w:t>修</w:t>
      </w:r>
    </w:p>
    <w:p w14:paraId="0E3B5BE8" w14:textId="1DFFC617" w:rsidR="00924CE5" w:rsidRPr="00924CE5" w:rsidRDefault="00924CE5" w:rsidP="002F218A">
      <w:pPr>
        <w:pStyle w:val="Body"/>
        <w:autoSpaceDE w:val="0"/>
        <w:autoSpaceDN w:val="0"/>
        <w:spacing w:before="0" w:line="240" w:lineRule="auto"/>
        <w:rPr>
          <w:rFonts w:asciiTheme="minorEastAsia" w:eastAsiaTheme="minorEastAsia" w:hAnsiTheme="minorEastAsia" w:cs="Arial"/>
          <w:sz w:val="21"/>
          <w:szCs w:val="21"/>
          <w:lang w:eastAsia="ja-JP"/>
        </w:rPr>
      </w:pPr>
      <w:r w:rsidRPr="00924CE5">
        <w:rPr>
          <w:rFonts w:asciiTheme="minorEastAsia" w:eastAsiaTheme="minorEastAsia" w:hAnsiTheme="minorEastAsia" w:cs="Arial"/>
          <w:sz w:val="21"/>
          <w:szCs w:val="21"/>
          <w:lang w:eastAsia="ja-JP"/>
        </w:rPr>
        <w:t>第</w:t>
      </w:r>
      <w:r>
        <w:rPr>
          <w:rFonts w:asciiTheme="minorEastAsia" w:eastAsiaTheme="minorEastAsia" w:hAnsiTheme="minorEastAsia" w:cs="Arial" w:hint="eastAsia"/>
          <w:sz w:val="21"/>
          <w:szCs w:val="21"/>
          <w:lang w:eastAsia="ja-JP"/>
        </w:rPr>
        <w:t>2650</w:t>
      </w:r>
      <w:r w:rsidRPr="00924CE5">
        <w:rPr>
          <w:rFonts w:asciiTheme="minorEastAsia" w:eastAsiaTheme="minorEastAsia" w:hAnsiTheme="minorEastAsia" w:cs="Arial"/>
          <w:sz w:val="21"/>
          <w:szCs w:val="21"/>
          <w:lang w:eastAsia="ja-JP"/>
        </w:rPr>
        <w:t>地区とそのクラブは、青少年保護研修および青少年プログラムに関する情報を提供することがある。</w:t>
      </w:r>
      <w:r w:rsidR="002F218A">
        <w:rPr>
          <w:rFonts w:asciiTheme="minorEastAsia" w:eastAsiaTheme="minorEastAsia" w:hAnsiTheme="minorEastAsia" w:cs="Arial" w:hint="eastAsia"/>
          <w:sz w:val="21"/>
          <w:szCs w:val="21"/>
          <w:lang w:eastAsia="ja-JP"/>
        </w:rPr>
        <w:t>担当地区委員会</w:t>
      </w:r>
      <w:r w:rsidRPr="00924CE5">
        <w:rPr>
          <w:rFonts w:asciiTheme="minorEastAsia" w:eastAsiaTheme="minorEastAsia" w:hAnsiTheme="minorEastAsia" w:cs="Arial"/>
          <w:sz w:val="21"/>
          <w:szCs w:val="21"/>
          <w:lang w:eastAsia="ja-JP"/>
        </w:rPr>
        <w:t>が研修セッションを実施する。</w:t>
      </w:r>
    </w:p>
    <w:p w14:paraId="26768BB9" w14:textId="07459D05" w:rsidR="0072760E" w:rsidRPr="00E90E4C" w:rsidRDefault="002F218A" w:rsidP="002F218A">
      <w:pPr>
        <w:autoSpaceDE w:val="0"/>
        <w:autoSpaceDN w:val="0"/>
        <w:rPr>
          <w:rFonts w:asciiTheme="minorEastAsia" w:eastAsiaTheme="minorEastAsia" w:hAnsiTheme="minorEastAsia"/>
        </w:rPr>
      </w:pPr>
      <w:r w:rsidRPr="002F218A">
        <w:rPr>
          <w:rFonts w:asciiTheme="minorEastAsia" w:eastAsiaTheme="minorEastAsia" w:hAnsiTheme="minorEastAsia" w:cs="Arial"/>
        </w:rPr>
        <w:t>第</w:t>
      </w:r>
      <w:r>
        <w:rPr>
          <w:rFonts w:asciiTheme="minorEastAsia" w:eastAsiaTheme="minorEastAsia" w:hAnsiTheme="minorEastAsia" w:cs="Arial" w:hint="eastAsia"/>
        </w:rPr>
        <w:t>2650</w:t>
      </w:r>
      <w:r w:rsidRPr="002F218A">
        <w:rPr>
          <w:rFonts w:asciiTheme="minorEastAsia" w:eastAsiaTheme="minorEastAsia" w:hAnsiTheme="minorEastAsia" w:cs="Arial"/>
        </w:rPr>
        <w:t>地区青少年交換プログラムは、すべての学生とボランティアに対し、青少年保護についての研修と情報を提供しなければならない。</w:t>
      </w:r>
      <w:r w:rsidR="0072760E" w:rsidRPr="00E90E4C">
        <w:rPr>
          <w:rFonts w:asciiTheme="minorEastAsia" w:eastAsiaTheme="minorEastAsia" w:hAnsiTheme="minorEastAsia" w:hint="eastAsia"/>
        </w:rPr>
        <w:t>地区青少年交換委員会又は地区危機管理委員会が研修セッションを実施する。</w:t>
      </w:r>
    </w:p>
    <w:p w14:paraId="2CDAFE31" w14:textId="77777777" w:rsidR="0072760E" w:rsidRPr="00E90E4C" w:rsidRDefault="0072760E" w:rsidP="002F218A">
      <w:pPr>
        <w:autoSpaceDE w:val="0"/>
        <w:autoSpaceDN w:val="0"/>
        <w:rPr>
          <w:rFonts w:asciiTheme="minorEastAsia" w:eastAsiaTheme="minorEastAsia" w:hAnsiTheme="minorEastAsia"/>
        </w:rPr>
      </w:pPr>
      <w:r w:rsidRPr="00E90E4C">
        <w:rPr>
          <w:rFonts w:asciiTheme="minorEastAsia" w:eastAsiaTheme="minorEastAsia" w:hAnsiTheme="minorEastAsia" w:hint="eastAsia"/>
        </w:rPr>
        <w:t>具体的に、第</w:t>
      </w:r>
      <w:r w:rsidR="000F32E0">
        <w:rPr>
          <w:rFonts w:asciiTheme="minorEastAsia" w:eastAsiaTheme="minorEastAsia" w:hAnsiTheme="minorEastAsia" w:hint="eastAsia"/>
        </w:rPr>
        <w:t>2650</w:t>
      </w:r>
      <w:r w:rsidRPr="00E90E4C">
        <w:rPr>
          <w:rFonts w:asciiTheme="minorEastAsia" w:eastAsiaTheme="minorEastAsia" w:hAnsiTheme="minorEastAsia" w:hint="eastAsia"/>
        </w:rPr>
        <w:t>地区は以下を行う。</w:t>
      </w:r>
    </w:p>
    <w:p w14:paraId="68566A4D" w14:textId="77777777" w:rsidR="0072760E" w:rsidRPr="00E90E4C" w:rsidRDefault="0072760E" w:rsidP="00132BCB">
      <w:pPr>
        <w:numPr>
          <w:ilvl w:val="0"/>
          <w:numId w:val="3"/>
        </w:numPr>
        <w:autoSpaceDE w:val="0"/>
        <w:autoSpaceDN w:val="0"/>
        <w:ind w:left="568" w:hanging="284"/>
        <w:rPr>
          <w:rFonts w:asciiTheme="minorEastAsia" w:eastAsiaTheme="minorEastAsia" w:hAnsiTheme="minorEastAsia"/>
        </w:rPr>
      </w:pPr>
      <w:r w:rsidRPr="00E90E4C">
        <w:rPr>
          <w:rFonts w:asciiTheme="minorEastAsia" w:eastAsiaTheme="minorEastAsia" w:hAnsiTheme="minorEastAsia" w:hint="eastAsia"/>
        </w:rPr>
        <w:t>地区特定の指針、地元の慣習や文化に関する情報および法的な要件を組み入れ、「虐待とハラスメント防止に関する研修の手引き」を採択する。</w:t>
      </w:r>
    </w:p>
    <w:p w14:paraId="5638F745" w14:textId="77777777" w:rsidR="0072760E" w:rsidRPr="00E90E4C" w:rsidRDefault="0072760E" w:rsidP="00132BCB">
      <w:pPr>
        <w:numPr>
          <w:ilvl w:val="0"/>
          <w:numId w:val="3"/>
        </w:numPr>
        <w:autoSpaceDE w:val="0"/>
        <w:autoSpaceDN w:val="0"/>
        <w:ind w:left="568" w:hanging="284"/>
        <w:rPr>
          <w:rFonts w:asciiTheme="minorEastAsia" w:eastAsiaTheme="minorEastAsia" w:hAnsiTheme="minorEastAsia"/>
        </w:rPr>
      </w:pPr>
      <w:r w:rsidRPr="00E90E4C">
        <w:rPr>
          <w:rFonts w:asciiTheme="minorEastAsia" w:eastAsiaTheme="minorEastAsia" w:hAnsiTheme="minorEastAsia" w:hint="eastAsia"/>
        </w:rPr>
        <w:t>参加者を特定した上での研修日程、それぞれのボランティア任務に必要とされる研修の頻度、および使用される研修手法を決める。</w:t>
      </w:r>
    </w:p>
    <w:p w14:paraId="6272F01A" w14:textId="77777777" w:rsidR="0072760E" w:rsidRPr="00E90E4C" w:rsidRDefault="0072760E" w:rsidP="00132BCB">
      <w:pPr>
        <w:numPr>
          <w:ilvl w:val="0"/>
          <w:numId w:val="3"/>
        </w:numPr>
        <w:autoSpaceDE w:val="0"/>
        <w:autoSpaceDN w:val="0"/>
        <w:ind w:left="568" w:hanging="284"/>
        <w:rPr>
          <w:rFonts w:asciiTheme="minorEastAsia" w:eastAsiaTheme="minorEastAsia" w:hAnsiTheme="minorEastAsia"/>
        </w:rPr>
      </w:pPr>
      <w:r w:rsidRPr="00E90E4C">
        <w:rPr>
          <w:rFonts w:asciiTheme="minorEastAsia" w:eastAsiaTheme="minorEastAsia" w:hAnsiTheme="minorEastAsia" w:hint="eastAsia"/>
        </w:rPr>
        <w:t xml:space="preserve">以下の青少年交換プログラム参加者に対する特別の研修セッションを実施する。 </w:t>
      </w:r>
    </w:p>
    <w:p w14:paraId="7891BD00" w14:textId="1A44E083" w:rsidR="002F218A" w:rsidRPr="002F218A" w:rsidRDefault="002F218A" w:rsidP="00132BCB">
      <w:pPr>
        <w:pStyle w:val="BlueBodyBullet2"/>
        <w:numPr>
          <w:ilvl w:val="0"/>
          <w:numId w:val="0"/>
        </w:numPr>
        <w:autoSpaceDE w:val="0"/>
        <w:autoSpaceDN w:val="0"/>
        <w:spacing w:line="240" w:lineRule="auto"/>
        <w:ind w:left="510"/>
        <w:rPr>
          <w:rFonts w:asciiTheme="minorEastAsia" w:eastAsiaTheme="minorEastAsia" w:hAnsiTheme="minorEastAsia" w:cs="Arial"/>
          <w:color w:val="auto"/>
          <w:sz w:val="21"/>
          <w:szCs w:val="21"/>
        </w:rPr>
      </w:pPr>
      <w:r w:rsidRPr="002F218A">
        <w:rPr>
          <w:rFonts w:asciiTheme="minorEastAsia" w:eastAsiaTheme="minorEastAsia" w:hAnsiTheme="minorEastAsia" w:cs="Arial" w:hint="eastAsia"/>
          <w:color w:val="auto"/>
          <w:sz w:val="21"/>
          <w:szCs w:val="21"/>
          <w:lang w:eastAsia="ja-JP"/>
        </w:rPr>
        <w:t xml:space="preserve">○　</w:t>
      </w:r>
      <w:r w:rsidRPr="002F218A">
        <w:rPr>
          <w:rFonts w:asciiTheme="minorEastAsia" w:eastAsiaTheme="minorEastAsia" w:hAnsiTheme="minorEastAsia" w:cs="Arial"/>
          <w:color w:val="auto"/>
          <w:sz w:val="21"/>
          <w:szCs w:val="21"/>
        </w:rPr>
        <w:t>地区ガバナー</w:t>
      </w:r>
    </w:p>
    <w:p w14:paraId="0A0C9B6B" w14:textId="72B690F3" w:rsidR="002F218A" w:rsidRPr="002F218A" w:rsidRDefault="002F218A" w:rsidP="00132BCB">
      <w:pPr>
        <w:pStyle w:val="BlueBodyBullet2"/>
        <w:numPr>
          <w:ilvl w:val="0"/>
          <w:numId w:val="0"/>
        </w:numPr>
        <w:autoSpaceDE w:val="0"/>
        <w:autoSpaceDN w:val="0"/>
        <w:spacing w:line="240" w:lineRule="auto"/>
        <w:ind w:left="510"/>
        <w:rPr>
          <w:rFonts w:asciiTheme="minorEastAsia" w:eastAsiaTheme="minorEastAsia" w:hAnsiTheme="minorEastAsia" w:cs="Arial"/>
          <w:color w:val="auto"/>
          <w:sz w:val="21"/>
          <w:szCs w:val="21"/>
          <w:lang w:eastAsia="ja-JP"/>
        </w:rPr>
      </w:pPr>
      <w:r w:rsidRPr="002F218A">
        <w:rPr>
          <w:rFonts w:asciiTheme="minorEastAsia" w:eastAsiaTheme="minorEastAsia" w:hAnsiTheme="minorEastAsia" w:cs="Arial" w:hint="eastAsia"/>
          <w:color w:val="auto"/>
          <w:sz w:val="21"/>
          <w:szCs w:val="21"/>
          <w:lang w:eastAsia="ja-JP"/>
        </w:rPr>
        <w:t xml:space="preserve">○　</w:t>
      </w:r>
      <w:r w:rsidRPr="002F218A">
        <w:rPr>
          <w:rFonts w:asciiTheme="minorEastAsia" w:eastAsiaTheme="minorEastAsia" w:hAnsiTheme="minorEastAsia" w:cs="Arial"/>
          <w:color w:val="auto"/>
          <w:sz w:val="21"/>
          <w:szCs w:val="21"/>
          <w:lang w:eastAsia="ja-JP"/>
        </w:rPr>
        <w:t>地区青少年交換役員および委員</w:t>
      </w:r>
    </w:p>
    <w:p w14:paraId="20B31970" w14:textId="60E3A6EC" w:rsidR="002F218A" w:rsidRPr="002F218A" w:rsidRDefault="002F218A" w:rsidP="00132BCB">
      <w:pPr>
        <w:pStyle w:val="BlueBodyBullet2"/>
        <w:numPr>
          <w:ilvl w:val="0"/>
          <w:numId w:val="0"/>
        </w:numPr>
        <w:autoSpaceDE w:val="0"/>
        <w:autoSpaceDN w:val="0"/>
        <w:spacing w:line="240" w:lineRule="auto"/>
        <w:ind w:left="510"/>
        <w:rPr>
          <w:rFonts w:asciiTheme="minorEastAsia" w:eastAsiaTheme="minorEastAsia" w:hAnsiTheme="minorEastAsia" w:cs="Arial"/>
          <w:color w:val="auto"/>
          <w:sz w:val="21"/>
          <w:szCs w:val="21"/>
          <w:lang w:eastAsia="ja-JP"/>
        </w:rPr>
      </w:pPr>
      <w:r w:rsidRPr="002F218A">
        <w:rPr>
          <w:rFonts w:asciiTheme="minorEastAsia" w:eastAsiaTheme="minorEastAsia" w:hAnsiTheme="minorEastAsia" w:cs="Arial" w:hint="eastAsia"/>
          <w:color w:val="auto"/>
          <w:sz w:val="21"/>
          <w:szCs w:val="21"/>
          <w:lang w:eastAsia="ja-JP"/>
        </w:rPr>
        <w:t xml:space="preserve">○　</w:t>
      </w:r>
      <w:r w:rsidRPr="002F218A">
        <w:rPr>
          <w:rFonts w:asciiTheme="minorEastAsia" w:eastAsiaTheme="minorEastAsia" w:hAnsiTheme="minorEastAsia" w:cs="Arial"/>
          <w:color w:val="auto"/>
          <w:sz w:val="21"/>
          <w:szCs w:val="21"/>
          <w:lang w:eastAsia="ja-JP"/>
        </w:rPr>
        <w:t>クラブ青少年交換役員および委員</w:t>
      </w:r>
    </w:p>
    <w:p w14:paraId="11E38EB2" w14:textId="18879443" w:rsidR="002F218A" w:rsidRPr="002F218A" w:rsidRDefault="002F218A" w:rsidP="00132BCB">
      <w:pPr>
        <w:pStyle w:val="BlueBodyBullet2"/>
        <w:numPr>
          <w:ilvl w:val="0"/>
          <w:numId w:val="0"/>
        </w:numPr>
        <w:autoSpaceDE w:val="0"/>
        <w:autoSpaceDN w:val="0"/>
        <w:spacing w:line="240" w:lineRule="auto"/>
        <w:ind w:left="510"/>
        <w:rPr>
          <w:rFonts w:asciiTheme="minorEastAsia" w:eastAsiaTheme="minorEastAsia" w:hAnsiTheme="minorEastAsia" w:cs="Arial"/>
          <w:color w:val="auto"/>
          <w:sz w:val="21"/>
          <w:szCs w:val="21"/>
          <w:lang w:eastAsia="ja-JP"/>
        </w:rPr>
      </w:pPr>
      <w:r w:rsidRPr="002F218A">
        <w:rPr>
          <w:rFonts w:asciiTheme="minorEastAsia" w:eastAsiaTheme="minorEastAsia" w:hAnsiTheme="minorEastAsia" w:cs="Arial" w:hint="eastAsia"/>
          <w:color w:val="auto"/>
          <w:sz w:val="21"/>
          <w:szCs w:val="21"/>
          <w:lang w:eastAsia="ja-JP"/>
        </w:rPr>
        <w:t xml:space="preserve">○　</w:t>
      </w:r>
      <w:r w:rsidRPr="002F218A">
        <w:rPr>
          <w:rFonts w:asciiTheme="minorEastAsia" w:eastAsiaTheme="minorEastAsia" w:hAnsiTheme="minorEastAsia" w:cs="Arial"/>
          <w:color w:val="auto"/>
          <w:sz w:val="21"/>
          <w:szCs w:val="21"/>
          <w:lang w:eastAsia="ja-JP"/>
        </w:rPr>
        <w:t>ロータリアンのカウンセラー</w:t>
      </w:r>
    </w:p>
    <w:p w14:paraId="61E5EE32" w14:textId="55FD0D1D" w:rsidR="002F218A" w:rsidRPr="002F218A" w:rsidRDefault="002F218A" w:rsidP="00E746FD">
      <w:pPr>
        <w:pStyle w:val="BlueBodyBullet2"/>
        <w:numPr>
          <w:ilvl w:val="0"/>
          <w:numId w:val="0"/>
        </w:numPr>
        <w:autoSpaceDE w:val="0"/>
        <w:autoSpaceDN w:val="0"/>
        <w:spacing w:before="0" w:line="240" w:lineRule="auto"/>
        <w:ind w:leftChars="250" w:left="945" w:hangingChars="200" w:hanging="420"/>
        <w:rPr>
          <w:rFonts w:asciiTheme="minorEastAsia" w:eastAsiaTheme="minorEastAsia" w:hAnsiTheme="minorEastAsia" w:cs="Arial"/>
          <w:color w:val="auto"/>
          <w:sz w:val="21"/>
          <w:szCs w:val="21"/>
          <w:lang w:eastAsia="ja-JP"/>
        </w:rPr>
      </w:pPr>
      <w:r w:rsidRPr="002F218A">
        <w:rPr>
          <w:rFonts w:asciiTheme="minorEastAsia" w:eastAsiaTheme="minorEastAsia" w:hAnsiTheme="minorEastAsia" w:cs="Arial" w:hint="eastAsia"/>
          <w:color w:val="auto"/>
          <w:sz w:val="21"/>
          <w:szCs w:val="21"/>
          <w:lang w:eastAsia="ja-JP"/>
        </w:rPr>
        <w:t xml:space="preserve">○　</w:t>
      </w:r>
      <w:r w:rsidRPr="002F218A">
        <w:rPr>
          <w:rFonts w:asciiTheme="minorEastAsia" w:eastAsiaTheme="minorEastAsia" w:hAnsiTheme="minorEastAsia" w:cs="Arial"/>
          <w:color w:val="auto"/>
          <w:sz w:val="21"/>
          <w:szCs w:val="21"/>
          <w:lang w:eastAsia="ja-JP"/>
        </w:rPr>
        <w:t>青少年交換活動（地元ツアーや地区行事など）に参加するその他のロータリアンおよびロータリアン以外の人</w:t>
      </w:r>
    </w:p>
    <w:p w14:paraId="4CEFE275" w14:textId="1B7006DD" w:rsidR="002F218A" w:rsidRPr="002F218A" w:rsidRDefault="002F218A" w:rsidP="00132BCB">
      <w:pPr>
        <w:pStyle w:val="BlueBodyBullet2"/>
        <w:numPr>
          <w:ilvl w:val="0"/>
          <w:numId w:val="0"/>
        </w:numPr>
        <w:autoSpaceDE w:val="0"/>
        <w:autoSpaceDN w:val="0"/>
        <w:spacing w:line="240" w:lineRule="auto"/>
        <w:ind w:left="510"/>
        <w:rPr>
          <w:rFonts w:asciiTheme="minorEastAsia" w:eastAsiaTheme="minorEastAsia" w:hAnsiTheme="minorEastAsia" w:cs="Arial"/>
          <w:color w:val="auto"/>
          <w:sz w:val="21"/>
          <w:szCs w:val="21"/>
        </w:rPr>
      </w:pPr>
      <w:r w:rsidRPr="002F218A">
        <w:rPr>
          <w:rFonts w:asciiTheme="minorEastAsia" w:eastAsiaTheme="minorEastAsia" w:hAnsiTheme="minorEastAsia" w:cs="Arial" w:hint="eastAsia"/>
          <w:color w:val="auto"/>
          <w:sz w:val="21"/>
          <w:szCs w:val="21"/>
          <w:lang w:eastAsia="ja-JP"/>
        </w:rPr>
        <w:t xml:space="preserve">○　</w:t>
      </w:r>
      <w:r w:rsidRPr="002F218A">
        <w:rPr>
          <w:rFonts w:asciiTheme="minorEastAsia" w:eastAsiaTheme="minorEastAsia" w:hAnsiTheme="minorEastAsia" w:cs="Arial"/>
          <w:color w:val="auto"/>
          <w:sz w:val="21"/>
          <w:szCs w:val="21"/>
        </w:rPr>
        <w:t>ホストファミリー</w:t>
      </w:r>
    </w:p>
    <w:p w14:paraId="29CF8ABB" w14:textId="33C41737" w:rsidR="002F218A" w:rsidRPr="002F218A" w:rsidRDefault="002F218A" w:rsidP="00E746FD">
      <w:pPr>
        <w:pStyle w:val="BlueBodyBullet2"/>
        <w:numPr>
          <w:ilvl w:val="0"/>
          <w:numId w:val="0"/>
        </w:numPr>
        <w:autoSpaceDE w:val="0"/>
        <w:autoSpaceDN w:val="0"/>
        <w:spacing w:line="240" w:lineRule="auto"/>
        <w:ind w:left="510"/>
        <w:rPr>
          <w:rFonts w:asciiTheme="minorEastAsia" w:eastAsiaTheme="minorEastAsia" w:hAnsiTheme="minorEastAsia" w:cs="Arial"/>
          <w:color w:val="auto"/>
          <w:sz w:val="21"/>
          <w:szCs w:val="21"/>
          <w:lang w:eastAsia="ja-JP"/>
        </w:rPr>
      </w:pPr>
      <w:r w:rsidRPr="002F218A">
        <w:rPr>
          <w:rFonts w:asciiTheme="minorEastAsia" w:eastAsiaTheme="minorEastAsia" w:hAnsiTheme="minorEastAsia" w:cs="Arial" w:hint="eastAsia"/>
          <w:color w:val="auto"/>
          <w:sz w:val="21"/>
          <w:szCs w:val="21"/>
          <w:lang w:eastAsia="ja-JP"/>
        </w:rPr>
        <w:t xml:space="preserve">○　</w:t>
      </w:r>
      <w:r w:rsidRPr="002F218A">
        <w:rPr>
          <w:rFonts w:asciiTheme="minorEastAsia" w:eastAsiaTheme="minorEastAsia" w:hAnsiTheme="minorEastAsia" w:cs="Arial"/>
          <w:color w:val="auto"/>
          <w:sz w:val="21"/>
          <w:szCs w:val="21"/>
          <w:lang w:eastAsia="ja-JP"/>
        </w:rPr>
        <w:t>学生（派遣学生と受入学生）</w:t>
      </w:r>
    </w:p>
    <w:p w14:paraId="5CCDD5F7" w14:textId="47A22794" w:rsidR="0072760E" w:rsidRPr="002F218A" w:rsidRDefault="002F218A" w:rsidP="002F218A">
      <w:pPr>
        <w:numPr>
          <w:ilvl w:val="0"/>
          <w:numId w:val="3"/>
        </w:numPr>
        <w:autoSpaceDE w:val="0"/>
        <w:autoSpaceDN w:val="0"/>
        <w:ind w:left="357"/>
        <w:rPr>
          <w:rFonts w:asciiTheme="minorEastAsia" w:eastAsiaTheme="minorEastAsia" w:hAnsiTheme="minorEastAsia"/>
        </w:rPr>
      </w:pPr>
      <w:r w:rsidRPr="002F218A">
        <w:rPr>
          <w:rFonts w:asciiTheme="minorEastAsia" w:eastAsiaTheme="minorEastAsia" w:hAnsiTheme="minorEastAsia" w:cs="Arial"/>
        </w:rPr>
        <w:t>方針への遵守を確認するため、参加記録をつける。</w:t>
      </w:r>
    </w:p>
    <w:p w14:paraId="5F964AEE" w14:textId="77777777" w:rsidR="0072760E" w:rsidRPr="00E90E4C" w:rsidRDefault="0072760E" w:rsidP="002F218A">
      <w:pPr>
        <w:autoSpaceDE w:val="0"/>
        <w:autoSpaceDN w:val="0"/>
        <w:rPr>
          <w:rFonts w:asciiTheme="minorEastAsia" w:eastAsiaTheme="minorEastAsia" w:hAnsiTheme="minorEastAsia"/>
        </w:rPr>
      </w:pPr>
    </w:p>
    <w:p w14:paraId="23C58360" w14:textId="3CE37EDD" w:rsidR="0072760E" w:rsidRPr="002F218A" w:rsidRDefault="002F218A" w:rsidP="002F218A">
      <w:pPr>
        <w:autoSpaceDE w:val="0"/>
        <w:autoSpaceDN w:val="0"/>
        <w:rPr>
          <w:rFonts w:asciiTheme="majorEastAsia" w:eastAsiaTheme="majorEastAsia" w:hAnsiTheme="majorEastAsia"/>
          <w:sz w:val="24"/>
          <w:szCs w:val="24"/>
        </w:rPr>
      </w:pPr>
      <w:r>
        <w:rPr>
          <w:rFonts w:asciiTheme="majorEastAsia" w:eastAsiaTheme="majorEastAsia" w:hAnsiTheme="majorEastAsia" w:hint="eastAsia"/>
          <w:sz w:val="24"/>
        </w:rPr>
        <w:t>8</w:t>
      </w:r>
      <w:r w:rsidR="0072760E" w:rsidRPr="000F32E0">
        <w:rPr>
          <w:rFonts w:asciiTheme="majorEastAsia" w:eastAsiaTheme="majorEastAsia" w:hAnsiTheme="majorEastAsia" w:hint="eastAsia"/>
          <w:sz w:val="24"/>
        </w:rPr>
        <w:t>. 申し立て</w:t>
      </w:r>
      <w:r w:rsidRPr="002F218A">
        <w:rPr>
          <w:rFonts w:asciiTheme="majorEastAsia" w:eastAsiaTheme="majorEastAsia" w:hAnsiTheme="majorEastAsia" w:hint="eastAsia"/>
          <w:sz w:val="24"/>
          <w:szCs w:val="24"/>
        </w:rPr>
        <w:t>へ</w:t>
      </w:r>
      <w:r w:rsidRPr="002F218A">
        <w:rPr>
          <w:rFonts w:asciiTheme="majorEastAsia" w:eastAsiaTheme="majorEastAsia" w:hAnsiTheme="majorEastAsia" w:cs="Arial"/>
          <w:sz w:val="24"/>
          <w:szCs w:val="24"/>
        </w:rPr>
        <w:t>の対応と事態解決のための措置</w:t>
      </w:r>
    </w:p>
    <w:p w14:paraId="3D568670" w14:textId="53DDE7B3" w:rsidR="002F218A" w:rsidRPr="002F218A" w:rsidRDefault="002F218A" w:rsidP="002F218A">
      <w:pPr>
        <w:pStyle w:val="Body"/>
        <w:autoSpaceDE w:val="0"/>
        <w:autoSpaceDN w:val="0"/>
        <w:spacing w:before="0" w:line="240" w:lineRule="auto"/>
        <w:rPr>
          <w:rFonts w:asciiTheme="minorEastAsia" w:eastAsiaTheme="minorEastAsia" w:hAnsiTheme="minorEastAsia" w:cs="Arial"/>
          <w:sz w:val="21"/>
          <w:szCs w:val="21"/>
          <w:lang w:eastAsia="ja-JP"/>
        </w:rPr>
      </w:pPr>
      <w:r w:rsidRPr="002F218A">
        <w:rPr>
          <w:rFonts w:asciiTheme="minorEastAsia" w:eastAsiaTheme="minorEastAsia" w:hAnsiTheme="minorEastAsia" w:cs="Arial"/>
          <w:sz w:val="21"/>
          <w:szCs w:val="21"/>
          <w:lang w:eastAsia="ja-JP"/>
        </w:rPr>
        <w:t>第</w:t>
      </w:r>
      <w:r>
        <w:rPr>
          <w:rFonts w:asciiTheme="minorEastAsia" w:eastAsiaTheme="minorEastAsia" w:hAnsiTheme="minorEastAsia" w:cs="Arial" w:hint="eastAsia"/>
          <w:sz w:val="21"/>
          <w:szCs w:val="21"/>
          <w:lang w:eastAsia="ja-JP"/>
        </w:rPr>
        <w:t>2650</w:t>
      </w:r>
      <w:r w:rsidRPr="002F218A">
        <w:rPr>
          <w:rFonts w:asciiTheme="minorEastAsia" w:eastAsiaTheme="minorEastAsia" w:hAnsiTheme="minorEastAsia" w:cs="Arial"/>
          <w:sz w:val="21"/>
          <w:szCs w:val="21"/>
          <w:lang w:eastAsia="ja-JP"/>
        </w:rPr>
        <w:t xml:space="preserve">地区は、あらゆる虐待やハラスメントの申し立てを深刻に受けとめ、虐待およびハラスメント申し立ての報告に関する指針に従って対応する。 </w:t>
      </w:r>
    </w:p>
    <w:p w14:paraId="3B703AF3" w14:textId="77777777" w:rsidR="002F218A" w:rsidRPr="002F218A" w:rsidRDefault="002F218A" w:rsidP="002F218A">
      <w:pPr>
        <w:pStyle w:val="Body"/>
        <w:autoSpaceDE w:val="0"/>
        <w:autoSpaceDN w:val="0"/>
        <w:spacing w:before="0" w:line="240" w:lineRule="auto"/>
        <w:rPr>
          <w:rFonts w:asciiTheme="minorEastAsia" w:eastAsiaTheme="minorEastAsia" w:hAnsiTheme="minorEastAsia" w:cs="Arial"/>
          <w:sz w:val="21"/>
          <w:szCs w:val="21"/>
          <w:lang w:eastAsia="ja-JP"/>
        </w:rPr>
      </w:pPr>
      <w:r w:rsidRPr="002F218A">
        <w:rPr>
          <w:rFonts w:asciiTheme="minorEastAsia" w:eastAsiaTheme="minorEastAsia" w:hAnsiTheme="minorEastAsia" w:cs="Arial"/>
          <w:sz w:val="21"/>
          <w:szCs w:val="21"/>
          <w:lang w:eastAsia="ja-JP"/>
        </w:rPr>
        <w:t>警察機関、児童保護局、法的調査機関すべてに協力し、独自に審査を行う際は、公式な調査を妨げない。</w:t>
      </w:r>
    </w:p>
    <w:p w14:paraId="6B4DB777" w14:textId="64D32F90" w:rsidR="0072760E" w:rsidRPr="002F218A" w:rsidRDefault="002F218A" w:rsidP="002F218A">
      <w:pPr>
        <w:autoSpaceDE w:val="0"/>
        <w:autoSpaceDN w:val="0"/>
        <w:rPr>
          <w:rFonts w:asciiTheme="minorEastAsia" w:eastAsiaTheme="minorEastAsia" w:hAnsiTheme="minorEastAsia"/>
        </w:rPr>
      </w:pPr>
      <w:r w:rsidRPr="002F218A">
        <w:rPr>
          <w:rFonts w:asciiTheme="minorEastAsia" w:eastAsiaTheme="minorEastAsia" w:hAnsiTheme="minorEastAsia" w:cs="Arial"/>
        </w:rPr>
        <w:t>第</w:t>
      </w:r>
      <w:r>
        <w:rPr>
          <w:rFonts w:asciiTheme="minorEastAsia" w:eastAsiaTheme="minorEastAsia" w:hAnsiTheme="minorEastAsia" w:cs="Arial" w:hint="eastAsia"/>
        </w:rPr>
        <w:t>2650</w:t>
      </w:r>
      <w:r w:rsidRPr="002F218A">
        <w:rPr>
          <w:rFonts w:asciiTheme="minorEastAsia" w:eastAsiaTheme="minorEastAsia" w:hAnsiTheme="minorEastAsia" w:cs="Arial"/>
        </w:rPr>
        <w:t>地区は、ファイル、方針、申し立ての定期的な評価と審査を実施するために、青少年保護役員または地区調査委員会を任命することがある。</w:t>
      </w:r>
    </w:p>
    <w:p w14:paraId="3E661ED4" w14:textId="77777777" w:rsidR="00924CE5" w:rsidRPr="000F32E0" w:rsidRDefault="00924CE5" w:rsidP="002F218A">
      <w:pPr>
        <w:autoSpaceDE w:val="0"/>
        <w:autoSpaceDN w:val="0"/>
        <w:rPr>
          <w:rFonts w:asciiTheme="minorEastAsia" w:eastAsiaTheme="minorEastAsia" w:hAnsiTheme="minorEastAsia"/>
        </w:rPr>
      </w:pPr>
    </w:p>
    <w:p w14:paraId="753CFAD3" w14:textId="77777777" w:rsidR="002F218A" w:rsidRPr="002F218A" w:rsidRDefault="002F218A" w:rsidP="002F218A">
      <w:pPr>
        <w:autoSpaceDE w:val="0"/>
        <w:autoSpaceDN w:val="0"/>
        <w:rPr>
          <w:rFonts w:asciiTheme="majorEastAsia" w:eastAsiaTheme="majorEastAsia" w:hAnsiTheme="majorEastAsia" w:cs="Arial"/>
          <w:b/>
          <w:sz w:val="24"/>
          <w:szCs w:val="24"/>
        </w:rPr>
      </w:pPr>
      <w:r w:rsidRPr="002F218A">
        <w:rPr>
          <w:rFonts w:asciiTheme="majorEastAsia" w:eastAsiaTheme="majorEastAsia" w:hAnsiTheme="majorEastAsia" w:cs="Arial"/>
          <w:b/>
          <w:sz w:val="24"/>
          <w:szCs w:val="24"/>
        </w:rPr>
        <w:t>9. 青少年の旅行</w:t>
      </w:r>
    </w:p>
    <w:p w14:paraId="3F6F5B6D" w14:textId="77777777" w:rsidR="002F218A" w:rsidRPr="002F218A" w:rsidRDefault="002F218A" w:rsidP="002F218A">
      <w:pPr>
        <w:pStyle w:val="Body"/>
        <w:autoSpaceDE w:val="0"/>
        <w:autoSpaceDN w:val="0"/>
        <w:spacing w:before="0" w:line="240" w:lineRule="auto"/>
        <w:rPr>
          <w:rFonts w:asciiTheme="minorEastAsia" w:eastAsiaTheme="minorEastAsia" w:hAnsiTheme="minorEastAsia" w:cs="Arial"/>
          <w:sz w:val="21"/>
          <w:szCs w:val="21"/>
          <w:lang w:eastAsia="ja-JP"/>
        </w:rPr>
      </w:pPr>
      <w:r w:rsidRPr="002F218A">
        <w:rPr>
          <w:rFonts w:asciiTheme="minorEastAsia" w:eastAsiaTheme="minorEastAsia" w:hAnsiTheme="minorEastAsia" w:cs="Arial"/>
          <w:sz w:val="21"/>
          <w:szCs w:val="21"/>
          <w:lang w:eastAsia="ja-JP"/>
        </w:rPr>
        <w:t>地元地域を離れて青少年が旅行する場合は、青少年保護方針に従わなくてはならない。</w:t>
      </w:r>
    </w:p>
    <w:p w14:paraId="2E13384B" w14:textId="4D5A37ED" w:rsidR="002F218A" w:rsidRPr="002F218A" w:rsidRDefault="002F218A" w:rsidP="002F218A">
      <w:pPr>
        <w:pStyle w:val="Body"/>
        <w:autoSpaceDE w:val="0"/>
        <w:autoSpaceDN w:val="0"/>
        <w:spacing w:before="0" w:line="240" w:lineRule="auto"/>
        <w:rPr>
          <w:rFonts w:asciiTheme="minorEastAsia" w:eastAsiaTheme="minorEastAsia" w:hAnsiTheme="minorEastAsia" w:cs="Arial"/>
          <w:sz w:val="21"/>
          <w:szCs w:val="21"/>
          <w:lang w:eastAsia="ja-JP"/>
        </w:rPr>
      </w:pPr>
      <w:r w:rsidRPr="002F218A">
        <w:rPr>
          <w:rFonts w:asciiTheme="minorEastAsia" w:eastAsiaTheme="minorEastAsia" w:hAnsiTheme="minorEastAsia" w:cs="Arial"/>
          <w:sz w:val="21"/>
          <w:szCs w:val="21"/>
          <w:lang w:eastAsia="ja-JP"/>
        </w:rPr>
        <w:lastRenderedPageBreak/>
        <w:t>第</w:t>
      </w:r>
      <w:r>
        <w:rPr>
          <w:rFonts w:asciiTheme="minorEastAsia" w:eastAsiaTheme="minorEastAsia" w:hAnsiTheme="minorEastAsia" w:cs="Arial" w:hint="eastAsia"/>
          <w:sz w:val="21"/>
          <w:szCs w:val="21"/>
          <w:lang w:eastAsia="ja-JP"/>
        </w:rPr>
        <w:t>2650</w:t>
      </w:r>
      <w:r w:rsidRPr="002F218A">
        <w:rPr>
          <w:rFonts w:asciiTheme="minorEastAsia" w:eastAsiaTheme="minorEastAsia" w:hAnsiTheme="minorEastAsia" w:cs="Arial"/>
          <w:sz w:val="21"/>
          <w:szCs w:val="21"/>
          <w:lang w:eastAsia="ja-JP"/>
        </w:rPr>
        <w:t>地区またはそのクラブがスポンサーとなるあらゆる青少年の旅行に関して、出発前に以下を行う。</w:t>
      </w:r>
    </w:p>
    <w:p w14:paraId="32636AF7" w14:textId="77777777" w:rsidR="002F218A" w:rsidRPr="002F218A" w:rsidRDefault="002F218A" w:rsidP="00E746FD">
      <w:pPr>
        <w:pStyle w:val="BodyBullet1"/>
        <w:autoSpaceDE w:val="0"/>
        <w:autoSpaceDN w:val="0"/>
        <w:spacing w:before="0" w:line="240" w:lineRule="auto"/>
        <w:ind w:left="568" w:hanging="284"/>
        <w:rPr>
          <w:rFonts w:asciiTheme="minorEastAsia" w:eastAsiaTheme="minorEastAsia" w:hAnsiTheme="minorEastAsia" w:cs="Arial"/>
          <w:sz w:val="21"/>
          <w:szCs w:val="21"/>
          <w:lang w:eastAsia="ja-JP"/>
        </w:rPr>
      </w:pPr>
      <w:r w:rsidRPr="002F218A">
        <w:rPr>
          <w:rFonts w:asciiTheme="minorEastAsia" w:eastAsiaTheme="minorEastAsia" w:hAnsiTheme="minorEastAsia" w:cs="Arial"/>
          <w:sz w:val="21"/>
          <w:szCs w:val="21"/>
          <w:lang w:eastAsia="ja-JP"/>
        </w:rPr>
        <w:t>プログラム参加者の両親または法的保護者から書面による許可を得る。</w:t>
      </w:r>
    </w:p>
    <w:p w14:paraId="2B0B57C7" w14:textId="77777777" w:rsidR="002F218A" w:rsidRPr="002F218A" w:rsidRDefault="002F218A" w:rsidP="00E746FD">
      <w:pPr>
        <w:pStyle w:val="BodyBullet1"/>
        <w:autoSpaceDE w:val="0"/>
        <w:autoSpaceDN w:val="0"/>
        <w:spacing w:before="0" w:line="240" w:lineRule="auto"/>
        <w:ind w:left="568" w:hanging="284"/>
        <w:rPr>
          <w:rFonts w:asciiTheme="minorEastAsia" w:eastAsiaTheme="minorEastAsia" w:hAnsiTheme="minorEastAsia" w:cs="Arial"/>
          <w:sz w:val="21"/>
          <w:szCs w:val="21"/>
          <w:lang w:eastAsia="ja-JP"/>
        </w:rPr>
      </w:pPr>
      <w:r w:rsidRPr="002F218A">
        <w:rPr>
          <w:rFonts w:asciiTheme="minorEastAsia" w:eastAsiaTheme="minorEastAsia" w:hAnsiTheme="minorEastAsia" w:cs="Arial"/>
          <w:sz w:val="21"/>
          <w:szCs w:val="21"/>
          <w:lang w:eastAsia="ja-JP"/>
        </w:rPr>
        <w:t>両親または法的保護者に、場所、宿泊、旅程、主催者の連絡先など旅行に関する詳細を伝える。</w:t>
      </w:r>
    </w:p>
    <w:p w14:paraId="6D334329" w14:textId="77777777" w:rsidR="002F218A" w:rsidRPr="002F218A" w:rsidRDefault="002F218A" w:rsidP="00E746FD">
      <w:pPr>
        <w:pStyle w:val="BodyBullet1"/>
        <w:autoSpaceDE w:val="0"/>
        <w:autoSpaceDN w:val="0"/>
        <w:spacing w:before="0" w:line="240" w:lineRule="auto"/>
        <w:ind w:left="568" w:hanging="284"/>
        <w:rPr>
          <w:rFonts w:asciiTheme="minorEastAsia" w:eastAsiaTheme="minorEastAsia" w:hAnsiTheme="minorEastAsia" w:cs="Arial"/>
          <w:sz w:val="21"/>
          <w:szCs w:val="21"/>
          <w:lang w:eastAsia="ja-JP"/>
        </w:rPr>
      </w:pPr>
      <w:r w:rsidRPr="002F218A">
        <w:rPr>
          <w:rFonts w:asciiTheme="minorEastAsia" w:eastAsiaTheme="minorEastAsia" w:hAnsiTheme="minorEastAsia" w:cs="Arial"/>
          <w:sz w:val="21"/>
          <w:szCs w:val="21"/>
          <w:lang w:eastAsia="ja-JP"/>
        </w:rPr>
        <w:t>家から150マイル（240キロメートル）以上の距離を移動する場合は、医療、緊急移送、遺体の本国送還、賠償責任などを含む適切な保険にプログラム参加者が加入していることを確認する。</w:t>
      </w:r>
    </w:p>
    <w:p w14:paraId="62A45BE0" w14:textId="07BECF59" w:rsidR="002F218A" w:rsidRPr="002F218A" w:rsidRDefault="002F218A" w:rsidP="002F218A">
      <w:pPr>
        <w:pStyle w:val="Blue-Body"/>
        <w:autoSpaceDE w:val="0"/>
        <w:autoSpaceDN w:val="0"/>
        <w:spacing w:before="0" w:line="240" w:lineRule="auto"/>
        <w:rPr>
          <w:rFonts w:asciiTheme="minorEastAsia" w:eastAsiaTheme="minorEastAsia" w:hAnsiTheme="minorEastAsia" w:cs="Arial"/>
          <w:color w:val="auto"/>
          <w:sz w:val="21"/>
          <w:szCs w:val="21"/>
          <w:lang w:eastAsia="ja-JP"/>
        </w:rPr>
      </w:pPr>
      <w:r w:rsidRPr="002F218A">
        <w:rPr>
          <w:rFonts w:asciiTheme="minorEastAsia" w:eastAsiaTheme="minorEastAsia" w:hAnsiTheme="minorEastAsia" w:cs="Arial"/>
          <w:color w:val="auto"/>
          <w:sz w:val="21"/>
          <w:szCs w:val="21"/>
          <w:lang w:eastAsia="ja-JP"/>
        </w:rPr>
        <w:t>青少年交換学生が、ホストファミリーと一緒に、またはロータリーの行事に出席するために地元地域を離れて旅行する場合、第</w:t>
      </w:r>
      <w:r>
        <w:rPr>
          <w:rFonts w:asciiTheme="minorEastAsia" w:eastAsiaTheme="minorEastAsia" w:hAnsiTheme="minorEastAsia" w:cs="Arial" w:hint="eastAsia"/>
          <w:color w:val="auto"/>
          <w:sz w:val="21"/>
          <w:szCs w:val="21"/>
          <w:lang w:eastAsia="ja-JP"/>
        </w:rPr>
        <w:t>2650</w:t>
      </w:r>
      <w:r w:rsidRPr="002F218A">
        <w:rPr>
          <w:rFonts w:asciiTheme="minorEastAsia" w:eastAsiaTheme="minorEastAsia" w:hAnsiTheme="minorEastAsia" w:cs="Arial"/>
          <w:color w:val="auto"/>
          <w:sz w:val="21"/>
          <w:szCs w:val="21"/>
          <w:lang w:eastAsia="ja-JP"/>
        </w:rPr>
        <w:t>地区は学生の両親または法的保護者から書面による許可を得るものとする。</w:t>
      </w:r>
    </w:p>
    <w:p w14:paraId="56659470" w14:textId="77777777" w:rsidR="002F218A" w:rsidRPr="002F218A" w:rsidRDefault="002F218A" w:rsidP="002F218A">
      <w:pPr>
        <w:pStyle w:val="Blue-Body"/>
        <w:autoSpaceDE w:val="0"/>
        <w:autoSpaceDN w:val="0"/>
        <w:spacing w:before="0" w:line="240" w:lineRule="auto"/>
        <w:rPr>
          <w:rFonts w:asciiTheme="minorEastAsia" w:eastAsiaTheme="minorEastAsia" w:hAnsiTheme="minorEastAsia" w:cs="Arial"/>
          <w:color w:val="auto"/>
          <w:sz w:val="21"/>
          <w:szCs w:val="21"/>
          <w:lang w:eastAsia="ja-JP"/>
        </w:rPr>
      </w:pPr>
      <w:r w:rsidRPr="002F218A">
        <w:rPr>
          <w:rFonts w:asciiTheme="minorEastAsia" w:eastAsiaTheme="minorEastAsia" w:hAnsiTheme="minorEastAsia" w:cs="Arial"/>
          <w:color w:val="auto"/>
          <w:sz w:val="21"/>
          <w:szCs w:val="21"/>
          <w:lang w:eastAsia="ja-JP"/>
        </w:rPr>
        <w:t xml:space="preserve">通常は青少年交換プログラムの一環としては行われないその他のあらゆる青少年交換学生の旅行については、主催者は以下を行わなければならない。 </w:t>
      </w:r>
    </w:p>
    <w:p w14:paraId="11FC7464" w14:textId="35B76194" w:rsidR="002F218A" w:rsidRPr="002F218A" w:rsidRDefault="002F218A" w:rsidP="00E746FD">
      <w:pPr>
        <w:pStyle w:val="BlueBodyBullet1"/>
        <w:autoSpaceDE w:val="0"/>
        <w:autoSpaceDN w:val="0"/>
        <w:spacing w:before="0" w:line="240" w:lineRule="auto"/>
        <w:ind w:left="568" w:hanging="284"/>
        <w:rPr>
          <w:rFonts w:asciiTheme="minorEastAsia" w:eastAsiaTheme="minorEastAsia" w:hAnsiTheme="minorEastAsia" w:cs="Arial"/>
          <w:color w:val="auto"/>
          <w:sz w:val="21"/>
          <w:szCs w:val="21"/>
          <w:lang w:eastAsia="ja-JP"/>
        </w:rPr>
      </w:pPr>
      <w:r w:rsidRPr="002F218A">
        <w:rPr>
          <w:rFonts w:asciiTheme="minorEastAsia" w:eastAsiaTheme="minorEastAsia" w:hAnsiTheme="minorEastAsia" w:cs="Arial"/>
          <w:color w:val="auto"/>
          <w:sz w:val="21"/>
          <w:szCs w:val="21"/>
          <w:lang w:eastAsia="ja-JP"/>
        </w:rPr>
        <w:t>第</w:t>
      </w:r>
      <w:r>
        <w:rPr>
          <w:rFonts w:asciiTheme="minorEastAsia" w:eastAsiaTheme="minorEastAsia" w:hAnsiTheme="minorEastAsia" w:cs="Arial" w:hint="eastAsia"/>
          <w:color w:val="auto"/>
          <w:sz w:val="21"/>
          <w:szCs w:val="21"/>
          <w:lang w:eastAsia="ja-JP"/>
        </w:rPr>
        <w:t>2650</w:t>
      </w:r>
      <w:r w:rsidRPr="002F218A">
        <w:rPr>
          <w:rFonts w:asciiTheme="minorEastAsia" w:eastAsiaTheme="minorEastAsia" w:hAnsiTheme="minorEastAsia" w:cs="Arial"/>
          <w:color w:val="auto"/>
          <w:sz w:val="21"/>
          <w:szCs w:val="21"/>
          <w:lang w:eastAsia="ja-JP"/>
        </w:rPr>
        <w:t>地区から事前に許可を得る。</w:t>
      </w:r>
    </w:p>
    <w:p w14:paraId="1D09E2CB" w14:textId="77777777" w:rsidR="002F218A" w:rsidRPr="002F218A" w:rsidRDefault="002F218A" w:rsidP="00E746FD">
      <w:pPr>
        <w:pStyle w:val="BlueBodyBullet1"/>
        <w:autoSpaceDE w:val="0"/>
        <w:autoSpaceDN w:val="0"/>
        <w:spacing w:before="0" w:line="240" w:lineRule="auto"/>
        <w:ind w:left="568" w:hanging="284"/>
        <w:rPr>
          <w:rFonts w:asciiTheme="minorEastAsia" w:eastAsiaTheme="minorEastAsia" w:hAnsiTheme="minorEastAsia" w:cs="Arial"/>
          <w:color w:val="auto"/>
          <w:sz w:val="21"/>
          <w:szCs w:val="21"/>
          <w:lang w:eastAsia="ja-JP"/>
        </w:rPr>
      </w:pPr>
      <w:r w:rsidRPr="002F218A">
        <w:rPr>
          <w:rFonts w:asciiTheme="minorEastAsia" w:eastAsiaTheme="minorEastAsia" w:hAnsiTheme="minorEastAsia" w:cs="Arial"/>
          <w:color w:val="auto"/>
          <w:sz w:val="21"/>
          <w:szCs w:val="21"/>
          <w:lang w:eastAsia="ja-JP"/>
        </w:rPr>
        <w:t>受入先の地元地域外に旅行することに対する、両親または法的保護者からの書面による許可を得る。</w:t>
      </w:r>
    </w:p>
    <w:p w14:paraId="1F4E3DA5" w14:textId="77777777" w:rsidR="002F218A" w:rsidRPr="002F218A" w:rsidRDefault="002F218A" w:rsidP="00E746FD">
      <w:pPr>
        <w:pStyle w:val="BlueBodyBullet1"/>
        <w:autoSpaceDE w:val="0"/>
        <w:autoSpaceDN w:val="0"/>
        <w:spacing w:before="0" w:line="240" w:lineRule="auto"/>
        <w:ind w:left="568" w:hanging="284"/>
        <w:rPr>
          <w:rFonts w:asciiTheme="minorEastAsia" w:eastAsiaTheme="minorEastAsia" w:hAnsiTheme="minorEastAsia" w:cs="Arial"/>
          <w:color w:val="auto"/>
          <w:sz w:val="21"/>
          <w:szCs w:val="21"/>
          <w:lang w:eastAsia="ja-JP"/>
        </w:rPr>
      </w:pPr>
      <w:r w:rsidRPr="002F218A">
        <w:rPr>
          <w:rFonts w:asciiTheme="minorEastAsia" w:eastAsiaTheme="minorEastAsia" w:hAnsiTheme="minorEastAsia" w:cs="Arial"/>
          <w:color w:val="auto"/>
          <w:sz w:val="21"/>
          <w:szCs w:val="21"/>
          <w:lang w:eastAsia="ja-JP"/>
        </w:rPr>
        <w:t>場所、宿泊、旅程、主催者の連絡先などの旅行に関する詳細を、両親または法的保護者に伝える。</w:t>
      </w:r>
    </w:p>
    <w:p w14:paraId="2E14F1DB" w14:textId="6EBD74F6" w:rsidR="0072760E" w:rsidRPr="000F32E0" w:rsidRDefault="0072760E" w:rsidP="002F218A">
      <w:pPr>
        <w:autoSpaceDE w:val="0"/>
        <w:autoSpaceDN w:val="0"/>
        <w:rPr>
          <w:rFonts w:asciiTheme="minorEastAsia" w:eastAsiaTheme="minorEastAsia" w:hAnsiTheme="minorEastAsia"/>
        </w:rPr>
      </w:pPr>
    </w:p>
    <w:p w14:paraId="6EA6875F" w14:textId="5CF0EC18" w:rsidR="002F218A" w:rsidRPr="002F218A" w:rsidRDefault="002F218A" w:rsidP="002F218A">
      <w:pPr>
        <w:pStyle w:val="NumberedLine"/>
        <w:autoSpaceDE w:val="0"/>
        <w:autoSpaceDN w:val="0"/>
        <w:spacing w:before="0" w:after="0" w:line="240" w:lineRule="auto"/>
        <w:rPr>
          <w:rFonts w:asciiTheme="majorEastAsia" w:eastAsiaTheme="majorEastAsia" w:hAnsiTheme="majorEastAsia" w:cs="Arial"/>
          <w:sz w:val="24"/>
          <w:szCs w:val="24"/>
          <w:shd w:val="clear" w:color="auto" w:fill="C6D9F1"/>
          <w:lang w:eastAsia="ja-JP"/>
        </w:rPr>
      </w:pPr>
      <w:r w:rsidRPr="002F218A">
        <w:rPr>
          <w:rFonts w:asciiTheme="majorEastAsia" w:eastAsiaTheme="majorEastAsia" w:hAnsiTheme="majorEastAsia" w:cs="Arial"/>
          <w:sz w:val="24"/>
          <w:szCs w:val="24"/>
          <w:lang w:eastAsia="ja-JP"/>
        </w:rPr>
        <w:t>10. 第</w:t>
      </w:r>
      <w:r w:rsidRPr="002F218A">
        <w:rPr>
          <w:rFonts w:asciiTheme="majorEastAsia" w:eastAsiaTheme="majorEastAsia" w:hAnsiTheme="majorEastAsia" w:cs="Arial" w:hint="eastAsia"/>
          <w:sz w:val="24"/>
          <w:szCs w:val="24"/>
          <w:lang w:eastAsia="ja-JP"/>
        </w:rPr>
        <w:t>2650</w:t>
      </w:r>
      <w:r w:rsidRPr="002F218A">
        <w:rPr>
          <w:rFonts w:asciiTheme="majorEastAsia" w:eastAsiaTheme="majorEastAsia" w:hAnsiTheme="majorEastAsia" w:cs="Arial"/>
          <w:sz w:val="24"/>
          <w:szCs w:val="24"/>
          <w:lang w:eastAsia="ja-JP"/>
        </w:rPr>
        <w:t>地区青少年交換プログラムの運営</w:t>
      </w:r>
    </w:p>
    <w:p w14:paraId="05A427A6" w14:textId="6A5EC024" w:rsidR="002F218A" w:rsidRPr="002F218A" w:rsidRDefault="002F218A" w:rsidP="002F218A">
      <w:pPr>
        <w:pStyle w:val="Blue-Body"/>
        <w:autoSpaceDE w:val="0"/>
        <w:autoSpaceDN w:val="0"/>
        <w:spacing w:before="0" w:line="240" w:lineRule="auto"/>
        <w:rPr>
          <w:rFonts w:asciiTheme="minorEastAsia" w:eastAsiaTheme="minorEastAsia" w:hAnsiTheme="minorEastAsia" w:cs="Arial"/>
          <w:color w:val="auto"/>
          <w:sz w:val="21"/>
          <w:szCs w:val="21"/>
          <w:lang w:eastAsia="ja-JP"/>
        </w:rPr>
      </w:pPr>
      <w:r w:rsidRPr="002F218A">
        <w:rPr>
          <w:rFonts w:asciiTheme="minorEastAsia" w:eastAsiaTheme="minorEastAsia" w:hAnsiTheme="minorEastAsia" w:cs="Arial"/>
          <w:color w:val="auto"/>
          <w:sz w:val="21"/>
          <w:szCs w:val="21"/>
          <w:lang w:eastAsia="ja-JP"/>
        </w:rPr>
        <w:t>第</w:t>
      </w:r>
      <w:r>
        <w:rPr>
          <w:rFonts w:asciiTheme="minorEastAsia" w:eastAsiaTheme="minorEastAsia" w:hAnsiTheme="minorEastAsia" w:cs="Arial" w:hint="eastAsia"/>
          <w:color w:val="auto"/>
          <w:sz w:val="21"/>
          <w:szCs w:val="21"/>
          <w:lang w:eastAsia="ja-JP"/>
        </w:rPr>
        <w:t>2650</w:t>
      </w:r>
      <w:r w:rsidRPr="002F218A">
        <w:rPr>
          <w:rFonts w:asciiTheme="minorEastAsia" w:eastAsiaTheme="minorEastAsia" w:hAnsiTheme="minorEastAsia" w:cs="Arial"/>
          <w:color w:val="auto"/>
          <w:sz w:val="21"/>
          <w:szCs w:val="21"/>
          <w:lang w:eastAsia="ja-JP"/>
        </w:rPr>
        <w:t>地区青少年交換プログラムは、参加クラブと協力して以下を行わなければならない。</w:t>
      </w:r>
    </w:p>
    <w:p w14:paraId="30F5DC8F" w14:textId="77777777" w:rsidR="00053F6A" w:rsidRDefault="002F218A" w:rsidP="00053F6A">
      <w:pPr>
        <w:pStyle w:val="BlueBodyBullet1"/>
        <w:autoSpaceDE w:val="0"/>
        <w:autoSpaceDN w:val="0"/>
        <w:spacing w:before="0" w:line="240" w:lineRule="auto"/>
        <w:rPr>
          <w:rFonts w:asciiTheme="minorEastAsia" w:eastAsiaTheme="minorEastAsia" w:hAnsiTheme="minorEastAsia" w:cs="Arial"/>
          <w:color w:val="auto"/>
          <w:sz w:val="21"/>
          <w:szCs w:val="21"/>
          <w:lang w:eastAsia="ja-JP"/>
        </w:rPr>
      </w:pPr>
      <w:r w:rsidRPr="002F218A">
        <w:rPr>
          <w:rFonts w:asciiTheme="minorEastAsia" w:eastAsiaTheme="minorEastAsia" w:hAnsiTheme="minorEastAsia" w:cs="Arial"/>
          <w:color w:val="auto"/>
          <w:sz w:val="21"/>
          <w:szCs w:val="21"/>
          <w:lang w:eastAsia="ja-JP"/>
        </w:rPr>
        <w:t>すべての来訪学生がロータリー章典の規定を満たす、または超える保険に加入していることを確認する。</w:t>
      </w:r>
    </w:p>
    <w:p w14:paraId="64EEED47" w14:textId="3FA14F7F" w:rsidR="002F218A" w:rsidRPr="002F218A" w:rsidRDefault="002F218A" w:rsidP="00053F6A">
      <w:pPr>
        <w:pStyle w:val="BlueBodyBullet1"/>
        <w:autoSpaceDE w:val="0"/>
        <w:autoSpaceDN w:val="0"/>
        <w:spacing w:before="0" w:line="240" w:lineRule="auto"/>
        <w:rPr>
          <w:rFonts w:asciiTheme="minorEastAsia" w:eastAsiaTheme="minorEastAsia" w:hAnsiTheme="minorEastAsia" w:cs="Arial"/>
          <w:color w:val="auto"/>
          <w:sz w:val="21"/>
          <w:szCs w:val="21"/>
          <w:lang w:eastAsia="ja-JP"/>
        </w:rPr>
      </w:pPr>
      <w:r w:rsidRPr="002F218A">
        <w:rPr>
          <w:rFonts w:asciiTheme="minorEastAsia" w:eastAsiaTheme="minorEastAsia" w:hAnsiTheme="minorEastAsia" w:cs="Arial"/>
          <w:color w:val="auto"/>
          <w:sz w:val="21"/>
          <w:szCs w:val="21"/>
          <w:lang w:eastAsia="ja-JP"/>
        </w:rPr>
        <w:t>プライバシー保護に関するあらゆる適用法に従って、プログラム参加の後</w:t>
      </w:r>
      <w:r w:rsidR="00053F6A">
        <w:rPr>
          <w:rFonts w:asciiTheme="minorEastAsia" w:eastAsiaTheme="minorEastAsia" w:hAnsiTheme="minorEastAsia" w:cs="Arial" w:hint="eastAsia"/>
          <w:color w:val="auto"/>
          <w:sz w:val="21"/>
          <w:szCs w:val="21"/>
          <w:lang w:eastAsia="ja-JP"/>
        </w:rPr>
        <w:t>10</w:t>
      </w:r>
      <w:r w:rsidRPr="002F218A">
        <w:rPr>
          <w:rFonts w:asciiTheme="minorEastAsia" w:eastAsiaTheme="minorEastAsia" w:hAnsiTheme="minorEastAsia" w:cs="Arial"/>
          <w:color w:val="auto"/>
          <w:sz w:val="21"/>
          <w:szCs w:val="21"/>
          <w:lang w:eastAsia="ja-JP"/>
        </w:rPr>
        <w:t>年間、</w:t>
      </w:r>
      <w:r w:rsidR="00053F6A">
        <w:rPr>
          <w:rFonts w:asciiTheme="minorEastAsia" w:eastAsiaTheme="minorEastAsia" w:hAnsiTheme="minorEastAsia" w:cs="Arial" w:hint="eastAsia"/>
          <w:color w:val="auto"/>
          <w:sz w:val="21"/>
          <w:szCs w:val="21"/>
          <w:lang w:eastAsia="ja-JP"/>
        </w:rPr>
        <w:t>ガバナー事務所</w:t>
      </w:r>
      <w:r w:rsidRPr="002F218A">
        <w:rPr>
          <w:rFonts w:asciiTheme="minorEastAsia" w:eastAsiaTheme="minorEastAsia" w:hAnsiTheme="minorEastAsia" w:cs="Arial"/>
          <w:color w:val="auto"/>
          <w:sz w:val="21"/>
          <w:szCs w:val="21"/>
          <w:lang w:eastAsia="ja-JP"/>
        </w:rPr>
        <w:t>に参加者とボランティアの記録を安全に保管する。</w:t>
      </w:r>
    </w:p>
    <w:p w14:paraId="3D11BA60" w14:textId="77777777" w:rsidR="002F218A" w:rsidRPr="002F218A" w:rsidRDefault="002F218A" w:rsidP="002F218A">
      <w:pPr>
        <w:pStyle w:val="BlueBodyBullet1"/>
        <w:autoSpaceDE w:val="0"/>
        <w:autoSpaceDN w:val="0"/>
        <w:spacing w:before="0" w:line="240" w:lineRule="auto"/>
        <w:rPr>
          <w:rFonts w:asciiTheme="minorEastAsia" w:eastAsiaTheme="minorEastAsia" w:hAnsiTheme="minorEastAsia" w:cs="Arial"/>
          <w:color w:val="auto"/>
          <w:sz w:val="21"/>
          <w:szCs w:val="21"/>
          <w:lang w:eastAsia="ja-JP"/>
        </w:rPr>
      </w:pPr>
      <w:r w:rsidRPr="002F218A">
        <w:rPr>
          <w:rFonts w:asciiTheme="minorEastAsia" w:eastAsiaTheme="minorEastAsia" w:hAnsiTheme="minorEastAsia" w:cs="Arial"/>
          <w:color w:val="auto"/>
          <w:sz w:val="21"/>
          <w:szCs w:val="21"/>
          <w:lang w:eastAsia="ja-JP"/>
        </w:rPr>
        <w:t>地域内の支援団体や支援サービスの一覧（レイプ被害者ホットライン・自殺防止ホットライン、十代向けのアルコール薬物意識向上プログラム、関連した法執行機関、地域の支援サービス、民間サービスなど）を各学生に提供する。このリストには以下の地区およびクラブの連絡先を含めなくてはならない。</w:t>
      </w:r>
    </w:p>
    <w:p w14:paraId="6C27B8D5" w14:textId="77777777" w:rsidR="002F218A" w:rsidRPr="002F218A" w:rsidRDefault="002F218A" w:rsidP="002F218A">
      <w:pPr>
        <w:pStyle w:val="BlueBodyBullet2"/>
        <w:autoSpaceDE w:val="0"/>
        <w:autoSpaceDN w:val="0"/>
        <w:spacing w:before="0" w:line="240" w:lineRule="auto"/>
        <w:rPr>
          <w:rFonts w:asciiTheme="minorEastAsia" w:eastAsiaTheme="minorEastAsia" w:hAnsiTheme="minorEastAsia" w:cs="Arial"/>
          <w:color w:val="auto"/>
          <w:sz w:val="21"/>
          <w:szCs w:val="21"/>
          <w:lang w:eastAsia="ja-JP"/>
        </w:rPr>
      </w:pPr>
      <w:r w:rsidRPr="002F218A">
        <w:rPr>
          <w:rFonts w:asciiTheme="minorEastAsia" w:eastAsiaTheme="minorEastAsia" w:hAnsiTheme="minorEastAsia" w:cs="Arial"/>
          <w:color w:val="auto"/>
          <w:sz w:val="21"/>
          <w:szCs w:val="21"/>
          <w:lang w:eastAsia="ja-JP"/>
        </w:rPr>
        <w:t xml:space="preserve">来訪学生に：ロータリアンのカウンセラー、受入側のクラブ会長、受入先の地区青少年交換委員長、および受入先の地区ガバナー </w:t>
      </w:r>
    </w:p>
    <w:p w14:paraId="4AEAB9EA" w14:textId="77777777" w:rsidR="002F218A" w:rsidRPr="002F218A" w:rsidRDefault="002F218A" w:rsidP="002F218A">
      <w:pPr>
        <w:pStyle w:val="BlueBodyBullet2"/>
        <w:autoSpaceDE w:val="0"/>
        <w:autoSpaceDN w:val="0"/>
        <w:spacing w:before="0" w:line="240" w:lineRule="auto"/>
        <w:rPr>
          <w:rFonts w:asciiTheme="minorEastAsia" w:eastAsiaTheme="minorEastAsia" w:hAnsiTheme="minorEastAsia" w:cs="Arial"/>
          <w:color w:val="auto"/>
          <w:sz w:val="21"/>
          <w:szCs w:val="21"/>
          <w:lang w:eastAsia="ja-JP"/>
        </w:rPr>
      </w:pPr>
      <w:r w:rsidRPr="002F218A">
        <w:rPr>
          <w:rFonts w:asciiTheme="minorEastAsia" w:eastAsiaTheme="minorEastAsia" w:hAnsiTheme="minorEastAsia" w:cs="Arial"/>
          <w:color w:val="auto"/>
          <w:sz w:val="21"/>
          <w:szCs w:val="21"/>
          <w:lang w:eastAsia="ja-JP"/>
        </w:rPr>
        <w:t>派遣学生に：ロータリアンのカウンセラー、派遣側のクラブ会長、派遣側の地区青少年交換委員長、派遣側の地区ガバナー</w:t>
      </w:r>
    </w:p>
    <w:p w14:paraId="29EB2DA3" w14:textId="77777777" w:rsidR="002F218A" w:rsidRPr="002F218A" w:rsidRDefault="002F218A" w:rsidP="002F218A">
      <w:pPr>
        <w:pStyle w:val="BlueBodyBullet1"/>
        <w:autoSpaceDE w:val="0"/>
        <w:autoSpaceDN w:val="0"/>
        <w:spacing w:before="0" w:line="240" w:lineRule="auto"/>
        <w:rPr>
          <w:rFonts w:asciiTheme="minorEastAsia" w:eastAsiaTheme="minorEastAsia" w:hAnsiTheme="minorEastAsia" w:cs="Arial"/>
          <w:color w:val="auto"/>
          <w:sz w:val="21"/>
          <w:szCs w:val="21"/>
          <w:lang w:eastAsia="ja-JP"/>
        </w:rPr>
      </w:pPr>
      <w:r w:rsidRPr="002F218A">
        <w:rPr>
          <w:rFonts w:asciiTheme="minorEastAsia" w:eastAsiaTheme="minorEastAsia" w:hAnsiTheme="minorEastAsia" w:cs="Arial"/>
          <w:color w:val="auto"/>
          <w:sz w:val="21"/>
          <w:szCs w:val="21"/>
          <w:lang w:eastAsia="ja-JP"/>
        </w:rPr>
        <w:t>どのような問題でも学生の力になってくれる、窓口となる最低2名のノンロータリアン（非会員）の氏名と連絡先を各学生に教える。男女各1名以上（互いに関係を持たない）とし、ホストファミリーまたはロータリアンのカウンセラーと密接なつながりを持たない人とする。</w:t>
      </w:r>
    </w:p>
    <w:p w14:paraId="3E4281B5" w14:textId="77777777" w:rsidR="002F218A" w:rsidRPr="002F218A" w:rsidRDefault="002F218A" w:rsidP="002F218A">
      <w:pPr>
        <w:pStyle w:val="BlueBodyBullet1"/>
        <w:autoSpaceDE w:val="0"/>
        <w:autoSpaceDN w:val="0"/>
        <w:spacing w:before="0" w:line="240" w:lineRule="auto"/>
        <w:rPr>
          <w:rFonts w:asciiTheme="minorEastAsia" w:eastAsiaTheme="minorEastAsia" w:hAnsiTheme="minorEastAsia" w:cs="Arial"/>
          <w:color w:val="auto"/>
          <w:sz w:val="21"/>
          <w:szCs w:val="21"/>
          <w:lang w:eastAsia="ja-JP"/>
        </w:rPr>
      </w:pPr>
      <w:r w:rsidRPr="002F218A">
        <w:rPr>
          <w:rFonts w:asciiTheme="minorEastAsia" w:eastAsiaTheme="minorEastAsia" w:hAnsiTheme="minorEastAsia" w:cs="Arial"/>
          <w:color w:val="auto"/>
          <w:sz w:val="21"/>
          <w:szCs w:val="21"/>
          <w:lang w:eastAsia="ja-JP"/>
        </w:rPr>
        <w:t xml:space="preserve">交換プログラムが開始する前または開始直後に、受入プログラム参加者のデータをRI（国際ロータリー）に提出する。 </w:t>
      </w:r>
    </w:p>
    <w:p w14:paraId="1876DF23" w14:textId="77777777" w:rsidR="002F218A" w:rsidRPr="002F218A" w:rsidRDefault="002F218A" w:rsidP="002F218A">
      <w:pPr>
        <w:pStyle w:val="BlueBodyBullet1"/>
        <w:autoSpaceDE w:val="0"/>
        <w:autoSpaceDN w:val="0"/>
        <w:spacing w:before="0" w:line="240" w:lineRule="auto"/>
        <w:rPr>
          <w:rFonts w:asciiTheme="minorEastAsia" w:eastAsiaTheme="minorEastAsia" w:hAnsiTheme="minorEastAsia" w:cs="Arial"/>
          <w:color w:val="auto"/>
          <w:sz w:val="21"/>
          <w:szCs w:val="21"/>
          <w:lang w:eastAsia="ja-JP"/>
        </w:rPr>
      </w:pPr>
      <w:r w:rsidRPr="002F218A">
        <w:rPr>
          <w:rFonts w:asciiTheme="minorEastAsia" w:eastAsiaTheme="minorEastAsia" w:hAnsiTheme="minorEastAsia" w:cs="Arial"/>
          <w:color w:val="auto"/>
          <w:sz w:val="21"/>
          <w:szCs w:val="21"/>
          <w:lang w:eastAsia="ja-JP"/>
        </w:rPr>
        <w:t xml:space="preserve">緊急時24時間対応の電話番号を学生に提供する。 </w:t>
      </w:r>
    </w:p>
    <w:p w14:paraId="235B0826" w14:textId="77777777" w:rsidR="002F218A" w:rsidRPr="002F218A" w:rsidRDefault="002F218A" w:rsidP="002F218A">
      <w:pPr>
        <w:pStyle w:val="BlueBodyBullet1"/>
        <w:autoSpaceDE w:val="0"/>
        <w:autoSpaceDN w:val="0"/>
        <w:spacing w:before="0" w:line="240" w:lineRule="auto"/>
        <w:rPr>
          <w:rFonts w:asciiTheme="minorEastAsia" w:eastAsiaTheme="minorEastAsia" w:hAnsiTheme="minorEastAsia" w:cs="Arial"/>
          <w:color w:val="auto"/>
          <w:sz w:val="21"/>
          <w:szCs w:val="21"/>
          <w:lang w:eastAsia="ja-JP"/>
        </w:rPr>
      </w:pPr>
      <w:r w:rsidRPr="002F218A">
        <w:rPr>
          <w:rFonts w:asciiTheme="minorEastAsia" w:eastAsiaTheme="minorEastAsia" w:hAnsiTheme="minorEastAsia" w:cs="Arial"/>
          <w:color w:val="auto"/>
          <w:sz w:val="21"/>
          <w:szCs w:val="21"/>
          <w:lang w:eastAsia="ja-JP"/>
        </w:rPr>
        <w:t xml:space="preserve">青少年交換学生が関わるすべての深刻な事態（虐待やハラスメントの申し立て、事故、犯罪、早期帰国、死亡）について、72時間以内にRI青少年交換担当職員に報告する。 </w:t>
      </w:r>
    </w:p>
    <w:p w14:paraId="765469C0" w14:textId="77777777" w:rsidR="002F218A" w:rsidRPr="002F218A" w:rsidRDefault="002F218A" w:rsidP="002F218A">
      <w:pPr>
        <w:pStyle w:val="BlueBodyBullet1"/>
        <w:autoSpaceDE w:val="0"/>
        <w:autoSpaceDN w:val="0"/>
        <w:spacing w:before="0" w:line="240" w:lineRule="auto"/>
        <w:rPr>
          <w:rFonts w:asciiTheme="minorEastAsia" w:eastAsiaTheme="minorEastAsia" w:hAnsiTheme="minorEastAsia" w:cs="Arial"/>
          <w:color w:val="auto"/>
          <w:sz w:val="21"/>
          <w:szCs w:val="21"/>
          <w:lang w:eastAsia="ja-JP"/>
        </w:rPr>
      </w:pPr>
      <w:r w:rsidRPr="002F218A">
        <w:rPr>
          <w:rFonts w:asciiTheme="minorEastAsia" w:eastAsiaTheme="minorEastAsia" w:hAnsiTheme="minorEastAsia" w:cs="Arial"/>
          <w:color w:val="auto"/>
          <w:sz w:val="21"/>
          <w:szCs w:val="21"/>
          <w:lang w:eastAsia="ja-JP"/>
        </w:rPr>
        <w:t>地区青少年交換プログラムの枠組み外で学生を派遣することを禁止する（「裏口交換」）。</w:t>
      </w:r>
    </w:p>
    <w:p w14:paraId="1F69E3B0" w14:textId="77777777" w:rsidR="002F218A" w:rsidRPr="002F218A" w:rsidRDefault="002F218A" w:rsidP="002F218A">
      <w:pPr>
        <w:pStyle w:val="BlueBodyBullet1"/>
        <w:autoSpaceDE w:val="0"/>
        <w:autoSpaceDN w:val="0"/>
        <w:spacing w:before="0" w:line="240" w:lineRule="auto"/>
        <w:rPr>
          <w:rFonts w:asciiTheme="minorEastAsia" w:eastAsiaTheme="minorEastAsia" w:hAnsiTheme="minorEastAsia" w:cs="Arial"/>
          <w:color w:val="auto"/>
          <w:sz w:val="21"/>
          <w:szCs w:val="21"/>
          <w:lang w:eastAsia="ja-JP"/>
        </w:rPr>
      </w:pPr>
      <w:r w:rsidRPr="002F218A">
        <w:rPr>
          <w:rFonts w:asciiTheme="minorEastAsia" w:eastAsiaTheme="minorEastAsia" w:hAnsiTheme="minorEastAsia" w:cs="Arial"/>
          <w:color w:val="auto"/>
          <w:sz w:val="21"/>
          <w:szCs w:val="21"/>
          <w:lang w:eastAsia="ja-JP"/>
        </w:rPr>
        <w:t xml:space="preserve">学生をホストファミリーから引きはなし、一時的に滞在する予備の宿泊施設を手配する際の基準と手順を設けておく。 </w:t>
      </w:r>
    </w:p>
    <w:p w14:paraId="3C509102" w14:textId="77777777" w:rsidR="002F218A" w:rsidRPr="002F218A" w:rsidRDefault="002F218A" w:rsidP="002F218A">
      <w:pPr>
        <w:pStyle w:val="BlueBodyBullet1"/>
        <w:autoSpaceDE w:val="0"/>
        <w:autoSpaceDN w:val="0"/>
        <w:spacing w:before="0" w:line="240" w:lineRule="auto"/>
        <w:rPr>
          <w:rFonts w:asciiTheme="minorEastAsia" w:eastAsiaTheme="minorEastAsia" w:hAnsiTheme="minorEastAsia" w:cs="Arial"/>
          <w:color w:val="auto"/>
          <w:sz w:val="21"/>
          <w:szCs w:val="21"/>
          <w:lang w:eastAsia="ja-JP"/>
        </w:rPr>
      </w:pPr>
      <w:r w:rsidRPr="002F218A">
        <w:rPr>
          <w:rFonts w:asciiTheme="minorEastAsia" w:eastAsiaTheme="minorEastAsia" w:hAnsiTheme="minorEastAsia" w:cs="Arial"/>
          <w:color w:val="auto"/>
          <w:sz w:val="21"/>
          <w:szCs w:val="21"/>
          <w:lang w:eastAsia="ja-JP"/>
        </w:rPr>
        <w:t>審査済みの緊急用の家庭など、臨時受入態勢を整えておく。</w:t>
      </w:r>
    </w:p>
    <w:p w14:paraId="79D7CACC" w14:textId="77777777" w:rsidR="002F218A" w:rsidRPr="002F218A" w:rsidRDefault="002F218A" w:rsidP="002F218A">
      <w:pPr>
        <w:pStyle w:val="BlueBodyBullet1"/>
        <w:autoSpaceDE w:val="0"/>
        <w:autoSpaceDN w:val="0"/>
        <w:spacing w:before="0" w:line="240" w:lineRule="auto"/>
        <w:rPr>
          <w:rFonts w:asciiTheme="minorEastAsia" w:eastAsiaTheme="minorEastAsia" w:hAnsiTheme="minorEastAsia" w:cs="Arial"/>
          <w:color w:val="auto"/>
          <w:sz w:val="21"/>
          <w:szCs w:val="21"/>
          <w:lang w:eastAsia="ja-JP"/>
        </w:rPr>
      </w:pPr>
      <w:r w:rsidRPr="002F218A">
        <w:rPr>
          <w:rFonts w:asciiTheme="minorEastAsia" w:eastAsiaTheme="minorEastAsia" w:hAnsiTheme="minorEastAsia" w:cs="Arial"/>
          <w:color w:val="auto"/>
          <w:sz w:val="21"/>
          <w:szCs w:val="21"/>
          <w:lang w:eastAsia="ja-JP"/>
        </w:rPr>
        <w:t>すべての学生の受け入れは任意であることを確認する。派遣学生の両親やクラブ会員に対し、来訪学生のホストファミリーとなることを義務づけてはならない。</w:t>
      </w:r>
    </w:p>
    <w:p w14:paraId="668BE27A" w14:textId="77777777" w:rsidR="002F218A" w:rsidRPr="002F218A" w:rsidRDefault="002F218A" w:rsidP="002F218A">
      <w:pPr>
        <w:pStyle w:val="BlueBodyBullet1"/>
        <w:autoSpaceDE w:val="0"/>
        <w:autoSpaceDN w:val="0"/>
        <w:spacing w:before="0" w:line="240" w:lineRule="auto"/>
        <w:rPr>
          <w:rFonts w:asciiTheme="minorEastAsia" w:eastAsiaTheme="minorEastAsia" w:hAnsiTheme="minorEastAsia" w:cs="Arial"/>
          <w:color w:val="auto"/>
          <w:sz w:val="21"/>
          <w:szCs w:val="21"/>
          <w:lang w:eastAsia="ja-JP"/>
        </w:rPr>
      </w:pPr>
      <w:r w:rsidRPr="002F218A">
        <w:rPr>
          <w:rFonts w:asciiTheme="minorEastAsia" w:eastAsiaTheme="minorEastAsia" w:hAnsiTheme="minorEastAsia" w:cs="Arial"/>
          <w:color w:val="auto"/>
          <w:sz w:val="21"/>
          <w:szCs w:val="21"/>
          <w:lang w:eastAsia="ja-JP"/>
        </w:rPr>
        <w:t>長期プログラムの参加者には複数のホストファミリーを手配するようにする。長期の場合、プログラム中に3軒のホストファミリーの元で滞在することが推奨される。</w:t>
      </w:r>
    </w:p>
    <w:p w14:paraId="1F7C5197" w14:textId="77777777" w:rsidR="002F218A" w:rsidRPr="002F218A" w:rsidRDefault="002F218A" w:rsidP="002F218A">
      <w:pPr>
        <w:pStyle w:val="BlueBodyBullet1"/>
        <w:autoSpaceDE w:val="0"/>
        <w:autoSpaceDN w:val="0"/>
        <w:spacing w:before="0" w:line="240" w:lineRule="auto"/>
        <w:rPr>
          <w:rFonts w:asciiTheme="minorEastAsia" w:eastAsiaTheme="minorEastAsia" w:hAnsiTheme="minorEastAsia" w:cs="Arial"/>
          <w:color w:val="auto"/>
          <w:sz w:val="21"/>
          <w:szCs w:val="21"/>
          <w:lang w:eastAsia="ja-JP"/>
        </w:rPr>
      </w:pPr>
      <w:r w:rsidRPr="002F218A">
        <w:rPr>
          <w:rFonts w:asciiTheme="minorEastAsia" w:eastAsiaTheme="minorEastAsia" w:hAnsiTheme="minorEastAsia" w:cs="Arial"/>
          <w:color w:val="auto"/>
          <w:sz w:val="21"/>
          <w:szCs w:val="21"/>
          <w:lang w:eastAsia="ja-JP"/>
        </w:rPr>
        <w:lastRenderedPageBreak/>
        <w:t>プログラム実施後、学生とホストファミリー両方の評価を実施する。</w:t>
      </w:r>
    </w:p>
    <w:p w14:paraId="7F52DD93" w14:textId="77777777" w:rsidR="002F218A" w:rsidRPr="002F218A" w:rsidRDefault="002F218A" w:rsidP="002F218A">
      <w:pPr>
        <w:pStyle w:val="BlueBodyBullet1"/>
        <w:autoSpaceDE w:val="0"/>
        <w:autoSpaceDN w:val="0"/>
        <w:spacing w:before="0" w:line="240" w:lineRule="auto"/>
        <w:rPr>
          <w:rFonts w:asciiTheme="minorEastAsia" w:eastAsiaTheme="minorEastAsia" w:hAnsiTheme="minorEastAsia" w:cs="Arial"/>
          <w:color w:val="auto"/>
          <w:sz w:val="21"/>
          <w:szCs w:val="21"/>
          <w:lang w:eastAsia="ja-JP"/>
        </w:rPr>
      </w:pPr>
      <w:r w:rsidRPr="002F218A">
        <w:rPr>
          <w:rFonts w:asciiTheme="minorEastAsia" w:eastAsiaTheme="minorEastAsia" w:hAnsiTheme="minorEastAsia" w:cs="Arial"/>
          <w:color w:val="auto"/>
          <w:sz w:val="21"/>
          <w:szCs w:val="21"/>
          <w:lang w:eastAsia="ja-JP"/>
        </w:rPr>
        <w:t>来訪学生と派遣学生から毎月報告書を提出するよう求める。この報告書は、現在のホストファミリー、気持ち、懸念、考え、提案などの情報を含むものとする。地区青少年交換委員長は、この報告書に目を通し、プログラム参加者に必要な援助を提供する。</w:t>
      </w:r>
    </w:p>
    <w:p w14:paraId="11BDD2BF" w14:textId="77777777" w:rsidR="0072760E" w:rsidRPr="000F32E0" w:rsidRDefault="0072760E" w:rsidP="002F218A">
      <w:pPr>
        <w:autoSpaceDE w:val="0"/>
        <w:autoSpaceDN w:val="0"/>
        <w:rPr>
          <w:rFonts w:asciiTheme="minorEastAsia" w:eastAsiaTheme="minorEastAsia" w:hAnsiTheme="minorEastAsia"/>
        </w:rPr>
      </w:pPr>
    </w:p>
    <w:p w14:paraId="2A73932E" w14:textId="77777777" w:rsidR="00053F6A" w:rsidRDefault="00053F6A" w:rsidP="002F218A">
      <w:pPr>
        <w:autoSpaceDE w:val="0"/>
        <w:autoSpaceDN w:val="0"/>
        <w:ind w:leftChars="300" w:left="945" w:hanging="315"/>
        <w:rPr>
          <w:rFonts w:asciiTheme="minorEastAsia" w:eastAsiaTheme="minorEastAsia" w:hAnsiTheme="minorEastAsia"/>
        </w:rPr>
      </w:pPr>
    </w:p>
    <w:p w14:paraId="2DBFFDD2" w14:textId="77777777" w:rsidR="00272E1B" w:rsidRDefault="00272E1B" w:rsidP="002F218A">
      <w:pPr>
        <w:autoSpaceDE w:val="0"/>
        <w:autoSpaceDN w:val="0"/>
        <w:ind w:leftChars="300" w:left="945" w:hanging="315"/>
        <w:rPr>
          <w:rFonts w:asciiTheme="minorEastAsia" w:eastAsiaTheme="minorEastAsia" w:hAnsiTheme="minorEastAsia"/>
        </w:rPr>
      </w:pPr>
    </w:p>
    <w:p w14:paraId="39793882" w14:textId="7D484F44" w:rsidR="0072760E" w:rsidRPr="000F32E0" w:rsidRDefault="0072760E" w:rsidP="002F218A">
      <w:pPr>
        <w:autoSpaceDE w:val="0"/>
        <w:autoSpaceDN w:val="0"/>
        <w:ind w:leftChars="300" w:left="945" w:hanging="315"/>
        <w:rPr>
          <w:rFonts w:asciiTheme="minorEastAsia" w:eastAsiaTheme="minorEastAsia" w:hAnsiTheme="minorEastAsia"/>
        </w:rPr>
      </w:pPr>
    </w:p>
    <w:p w14:paraId="7A79972F" w14:textId="2E677D14" w:rsidR="0072760E" w:rsidRPr="00272E1B" w:rsidRDefault="00053F6A" w:rsidP="002F218A">
      <w:pPr>
        <w:widowControl/>
        <w:autoSpaceDE w:val="0"/>
        <w:autoSpaceDN w:val="0"/>
        <w:jc w:val="center"/>
        <w:rPr>
          <w:rFonts w:asciiTheme="majorEastAsia" w:eastAsiaTheme="majorEastAsia" w:hAnsiTheme="majorEastAsia"/>
          <w:w w:val="80"/>
          <w:sz w:val="40"/>
          <w:szCs w:val="28"/>
        </w:rPr>
      </w:pPr>
      <w:r w:rsidRPr="00B73AA8">
        <w:rPr>
          <w:rFonts w:ascii="Arial" w:eastAsia="ＭＳ Ｐゴシック" w:hAnsi="Arial" w:cs="Arial"/>
          <w:noProof/>
        </w:rPr>
        <mc:AlternateContent>
          <mc:Choice Requires="wps">
            <w:drawing>
              <wp:anchor distT="0" distB="0" distL="114300" distR="114300" simplePos="0" relativeHeight="251659264" behindDoc="0" locked="0" layoutInCell="1" allowOverlap="1" wp14:anchorId="7A8381FA" wp14:editId="38DC3F9E">
                <wp:simplePos x="0" y="0"/>
                <wp:positionH relativeFrom="column">
                  <wp:posOffset>67945</wp:posOffset>
                </wp:positionH>
                <wp:positionV relativeFrom="paragraph">
                  <wp:posOffset>1184910</wp:posOffset>
                </wp:positionV>
                <wp:extent cx="6120130" cy="1579880"/>
                <wp:effectExtent l="0" t="0" r="26670" b="20320"/>
                <wp:wrapSquare wrapText="bothSides"/>
                <wp:docPr id="1" name="Text Box 1"/>
                <wp:cNvGraphicFramePr/>
                <a:graphic xmlns:a="http://schemas.openxmlformats.org/drawingml/2006/main">
                  <a:graphicData uri="http://schemas.microsoft.com/office/word/2010/wordprocessingShape">
                    <wps:wsp>
                      <wps:cNvSpPr txBox="1"/>
                      <wps:spPr>
                        <a:xfrm>
                          <a:off x="0" y="0"/>
                          <a:ext cx="6120130" cy="157988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15118B6" w14:textId="77777777" w:rsidR="00842EC7" w:rsidRPr="00A606FE" w:rsidRDefault="00842EC7" w:rsidP="00842EC7">
                            <w:pPr>
                              <w:pStyle w:val="2"/>
                              <w:ind w:leftChars="100" w:left="210"/>
                              <w:rPr>
                                <w:rFonts w:ascii="Arial" w:eastAsia="ＭＳ Ｐゴシック" w:hAnsi="Arial" w:cs="Arial"/>
                                <w:color w:val="000000" w:themeColor="text1"/>
                                <w:lang w:eastAsia="ja-JP"/>
                              </w:rPr>
                            </w:pPr>
                            <w:r w:rsidRPr="00A606FE">
                              <w:rPr>
                                <w:rFonts w:ascii="Arial" w:eastAsia="ＭＳ Ｐゴシック" w:hAnsi="Arial" w:cs="Arial"/>
                                <w:color w:val="000000" w:themeColor="text1"/>
                                <w:lang w:eastAsia="ja-JP"/>
                              </w:rPr>
                              <w:t>国際ロータリーの青少年と接する際の行動規範に関する声明</w:t>
                            </w:r>
                          </w:p>
                          <w:p w14:paraId="2F2DD7CF" w14:textId="77777777" w:rsidR="00842EC7" w:rsidRPr="00B73AA8" w:rsidRDefault="00842EC7" w:rsidP="00842EC7">
                            <w:pPr>
                              <w:pStyle w:val="Body"/>
                              <w:ind w:leftChars="100" w:left="210"/>
                              <w:rPr>
                                <w:rFonts w:ascii="Arial" w:eastAsia="ＭＳ Ｐゴシック" w:hAnsi="Arial" w:cs="Arial"/>
                                <w:lang w:eastAsia="ja-JP"/>
                              </w:rPr>
                            </w:pPr>
                            <w:r w:rsidRPr="00B73AA8">
                              <w:rPr>
                                <w:rFonts w:ascii="Arial" w:eastAsia="ＭＳ Ｐゴシック" w:hAnsi="Arial" w:cs="Arial"/>
                                <w:lang w:eastAsia="ja-JP"/>
                              </w:rPr>
                              <w:t>国際ロータリーは、ロータリーの活動に参加するすべての青少年のために、安全な環境をつくり、維持するために努力している。ロータリアン、その配偶者、その他のボランティアは、接する児童および青少年の安全を考え、肉体的、性的、あるいは精神的な虐待から彼らの身の安全を守るため、最善を尽くす責任がある。</w:t>
                            </w:r>
                            <w:r w:rsidRPr="00B73AA8">
                              <w:rPr>
                                <w:rFonts w:ascii="Arial" w:eastAsia="ＭＳ Ｐゴシック" w:hAnsi="Arial" w:cs="Arial"/>
                                <w:lang w:eastAsia="ja-JP"/>
                              </w:rPr>
                              <w:t xml:space="preserve"> </w:t>
                            </w:r>
                          </w:p>
                          <w:p w14:paraId="0CBCE3F0" w14:textId="77777777" w:rsidR="00842EC7" w:rsidRPr="00B73AA8" w:rsidRDefault="00842EC7" w:rsidP="00842EC7">
                            <w:pPr>
                              <w:pStyle w:val="Body"/>
                              <w:ind w:leftChars="100" w:left="210"/>
                              <w:jc w:val="right"/>
                              <w:rPr>
                                <w:rFonts w:ascii="Arial" w:eastAsia="ＭＳ Ｐゴシック" w:hAnsi="Arial" w:cs="Arial"/>
                                <w:b/>
                                <w:lang w:eastAsia="ja-JP"/>
                              </w:rPr>
                            </w:pPr>
                            <w:r w:rsidRPr="00B73AA8">
                              <w:rPr>
                                <w:rStyle w:val="ae"/>
                                <w:rFonts w:ascii="Arial" w:eastAsia="ＭＳ Ｐゴシック" w:hAnsi="Arial" w:cs="Arial"/>
                                <w:lang w:eastAsia="ja-JP"/>
                              </w:rPr>
                              <w:t>2006</w:t>
                            </w:r>
                            <w:r w:rsidRPr="00B73AA8">
                              <w:rPr>
                                <w:rStyle w:val="ae"/>
                                <w:rFonts w:ascii="Arial" w:eastAsia="ＭＳ Ｐゴシック" w:hAnsi="Arial" w:cs="Arial"/>
                                <w:lang w:eastAsia="ja-JP"/>
                              </w:rPr>
                              <w:t>年</w:t>
                            </w:r>
                            <w:r w:rsidRPr="00B73AA8">
                              <w:rPr>
                                <w:rStyle w:val="ae"/>
                                <w:rFonts w:ascii="Arial" w:eastAsia="ＭＳ Ｐゴシック" w:hAnsi="Arial" w:cs="Arial"/>
                                <w:lang w:eastAsia="ja-JP"/>
                              </w:rPr>
                              <w:t>11</w:t>
                            </w:r>
                            <w:r w:rsidRPr="00B73AA8">
                              <w:rPr>
                                <w:rStyle w:val="ae"/>
                                <w:rFonts w:ascii="Arial" w:eastAsia="ＭＳ Ｐゴシック" w:hAnsi="Arial" w:cs="Arial"/>
                                <w:lang w:eastAsia="ja-JP"/>
                              </w:rPr>
                              <w:t>月、</w:t>
                            </w:r>
                            <w:r w:rsidRPr="00B73AA8">
                              <w:rPr>
                                <w:rStyle w:val="ae"/>
                                <w:rFonts w:ascii="Arial" w:eastAsia="ＭＳ Ｐゴシック" w:hAnsi="Arial" w:cs="Arial"/>
                                <w:lang w:eastAsia="ja-JP"/>
                              </w:rPr>
                              <w:t>RI</w:t>
                            </w:r>
                            <w:r w:rsidRPr="00B73AA8">
                              <w:rPr>
                                <w:rStyle w:val="ae"/>
                                <w:rFonts w:ascii="Arial" w:eastAsia="ＭＳ Ｐゴシック" w:hAnsi="Arial" w:cs="Arial"/>
                                <w:lang w:eastAsia="ja-JP"/>
                              </w:rPr>
                              <w:t>理事会により承認</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 o:spid="_x0000_s1026" type="#_x0000_t202" style="position:absolute;left:0;text-align:left;margin-left:5.35pt;margin-top:93.3pt;width:481.9pt;height:124.4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" filled="f" strokecolor="black [3213]">
                <v:textbox>
                  <w:txbxContent>
                    <w:p w14:paraId="515118B6" w14:textId="77777777" w:rsidR="00842EC7" w:rsidRPr="00A606FE" w:rsidRDefault="00842EC7" w:rsidP="00842EC7">
                      <w:pPr>
                        <w:pStyle w:val="2"/>
                        <w:ind w:leftChars="100" w:left="210"/>
                        <w:rPr>
                          <w:rFonts w:ascii="Arial" w:eastAsia="MS PGothic" w:hAnsi="Arial" w:cs="Arial"/>
                          <w:color w:val="000000" w:themeColor="text1"/>
                          <w:lang w:eastAsia="ja-JP"/>
                        </w:rPr>
                      </w:pPr>
                      <w:r w:rsidRPr="00A606FE">
                        <w:rPr>
                          <w:rFonts w:ascii="Arial" w:eastAsia="MS PGothic" w:hAnsi="Arial" w:cs="Arial"/>
                          <w:color w:val="000000" w:themeColor="text1"/>
                          <w:lang w:eastAsia="ja-JP"/>
                        </w:rPr>
                        <w:t>国際ロータリーの青少年と接する際の行動規範に関する声明</w:t>
                      </w:r>
                    </w:p>
                    <w:p w14:paraId="2F2DD7CF" w14:textId="77777777" w:rsidR="00842EC7" w:rsidRPr="00B73AA8" w:rsidRDefault="00842EC7" w:rsidP="00842EC7">
                      <w:pPr>
                        <w:pStyle w:val="Body"/>
                        <w:ind w:leftChars="100" w:left="210"/>
                        <w:rPr>
                          <w:rFonts w:ascii="Arial" w:eastAsia="MS PGothic" w:hAnsi="Arial" w:cs="Arial"/>
                          <w:lang w:eastAsia="ja-JP"/>
                        </w:rPr>
                      </w:pPr>
                      <w:r w:rsidRPr="00B73AA8">
                        <w:rPr>
                          <w:rFonts w:ascii="Arial" w:eastAsia="MS PGothic" w:hAnsi="Arial" w:cs="Arial"/>
                          <w:lang w:eastAsia="ja-JP"/>
                        </w:rPr>
                        <w:t>国際ロータリーは、ロータリーの活動に参加するすべての青少年のために、安全な環境をつくり、維持するために努力している。ロータリアン、その配偶者、その他のボランティアは、接する児童および青少年の安全を考え、肉体的、性的、あるいは精神的な虐待から彼らの身の安全を守るため、最善を尽くす責任がある。</w:t>
                      </w:r>
                      <w:r w:rsidRPr="00B73AA8">
                        <w:rPr>
                          <w:rFonts w:ascii="Arial" w:eastAsia="MS PGothic" w:hAnsi="Arial" w:cs="Arial"/>
                          <w:lang w:eastAsia="ja-JP"/>
                        </w:rPr>
                        <w:t xml:space="preserve"> </w:t>
                      </w:r>
                    </w:p>
                    <w:p w14:paraId="0CBCE3F0" w14:textId="77777777" w:rsidR="00842EC7" w:rsidRPr="00B73AA8" w:rsidRDefault="00842EC7" w:rsidP="00842EC7">
                      <w:pPr>
                        <w:pStyle w:val="Body"/>
                        <w:ind w:leftChars="100" w:left="210"/>
                        <w:jc w:val="right"/>
                        <w:rPr>
                          <w:rFonts w:ascii="Arial" w:eastAsia="MS PGothic" w:hAnsi="Arial" w:cs="Arial"/>
                          <w:b/>
                          <w:lang w:eastAsia="ja-JP"/>
                        </w:rPr>
                      </w:pPr>
                      <w:r w:rsidRPr="00B73AA8">
                        <w:rPr>
                          <w:rStyle w:val="ae"/>
                          <w:rFonts w:ascii="Arial" w:eastAsia="MS PGothic" w:hAnsi="Arial" w:cs="Arial"/>
                          <w:lang w:eastAsia="ja-JP"/>
                        </w:rPr>
                        <w:t>2006</w:t>
                      </w:r>
                      <w:r w:rsidRPr="00B73AA8">
                        <w:rPr>
                          <w:rStyle w:val="ae"/>
                          <w:rFonts w:ascii="Arial" w:eastAsia="MS PGothic" w:hAnsi="Arial" w:cs="Arial"/>
                          <w:lang w:eastAsia="ja-JP"/>
                        </w:rPr>
                        <w:t>年</w:t>
                      </w:r>
                      <w:r w:rsidRPr="00B73AA8">
                        <w:rPr>
                          <w:rStyle w:val="ae"/>
                          <w:rFonts w:ascii="Arial" w:eastAsia="MS PGothic" w:hAnsi="Arial" w:cs="Arial"/>
                          <w:lang w:eastAsia="ja-JP"/>
                        </w:rPr>
                        <w:t>11</w:t>
                      </w:r>
                      <w:r w:rsidRPr="00B73AA8">
                        <w:rPr>
                          <w:rStyle w:val="ae"/>
                          <w:rFonts w:ascii="Arial" w:eastAsia="MS PGothic" w:hAnsi="Arial" w:cs="Arial"/>
                          <w:lang w:eastAsia="ja-JP"/>
                        </w:rPr>
                        <w:t>月、</w:t>
                      </w:r>
                      <w:r w:rsidRPr="00B73AA8">
                        <w:rPr>
                          <w:rStyle w:val="ae"/>
                          <w:rFonts w:ascii="Arial" w:eastAsia="MS PGothic" w:hAnsi="Arial" w:cs="Arial"/>
                          <w:lang w:eastAsia="ja-JP"/>
                        </w:rPr>
                        <w:t>RI</w:t>
                      </w:r>
                      <w:r w:rsidRPr="00B73AA8">
                        <w:rPr>
                          <w:rStyle w:val="ae"/>
                          <w:rFonts w:ascii="Arial" w:eastAsia="MS PGothic" w:hAnsi="Arial" w:cs="Arial"/>
                          <w:lang w:eastAsia="ja-JP"/>
                        </w:rPr>
                        <w:t>理事会により承認</w:t>
                      </w:r>
                    </w:p>
                  </w:txbxContent>
                </v:textbox>
                <w10:wrap type="square"/>
              </v:shape>
            </w:pict>
          </mc:Fallback>
        </mc:AlternateContent>
      </w:r>
      <w:r w:rsidR="00272E1B">
        <w:rPr>
          <w:rFonts w:asciiTheme="majorEastAsia" w:eastAsiaTheme="majorEastAsia" w:hAnsiTheme="majorEastAsia"/>
          <w:w w:val="80"/>
          <w:sz w:val="40"/>
          <w:szCs w:val="28"/>
        </w:rPr>
        <w:br w:type="page"/>
      </w:r>
      <w:r>
        <w:rPr>
          <w:rFonts w:asciiTheme="majorEastAsia" w:eastAsiaTheme="majorEastAsia" w:hAnsiTheme="majorEastAsia" w:hint="eastAsia"/>
          <w:w w:val="80"/>
          <w:sz w:val="40"/>
          <w:szCs w:val="28"/>
        </w:rPr>
        <w:lastRenderedPageBreak/>
        <w:t>第2650地区</w:t>
      </w:r>
      <w:r>
        <w:rPr>
          <w:rFonts w:asciiTheme="majorEastAsia" w:eastAsiaTheme="majorEastAsia" w:hAnsiTheme="majorEastAsia"/>
          <w:w w:val="80"/>
          <w:sz w:val="40"/>
          <w:szCs w:val="28"/>
        </w:rPr>
        <w:t xml:space="preserve"> </w:t>
      </w:r>
      <w:r w:rsidR="0072760E" w:rsidRPr="00272E1B">
        <w:rPr>
          <w:rFonts w:asciiTheme="majorEastAsia" w:eastAsiaTheme="majorEastAsia" w:hAnsiTheme="majorEastAsia" w:hint="eastAsia"/>
          <w:w w:val="80"/>
          <w:sz w:val="40"/>
          <w:szCs w:val="28"/>
        </w:rPr>
        <w:t>虐待</w:t>
      </w:r>
      <w:r>
        <w:rPr>
          <w:rFonts w:asciiTheme="majorEastAsia" w:eastAsiaTheme="majorEastAsia" w:hAnsiTheme="majorEastAsia" w:hint="eastAsia"/>
          <w:w w:val="80"/>
          <w:sz w:val="40"/>
          <w:szCs w:val="28"/>
        </w:rPr>
        <w:t>・</w:t>
      </w:r>
      <w:r w:rsidR="0072760E" w:rsidRPr="00272E1B">
        <w:rPr>
          <w:rFonts w:asciiTheme="majorEastAsia" w:eastAsiaTheme="majorEastAsia" w:hAnsiTheme="majorEastAsia" w:hint="eastAsia"/>
          <w:w w:val="80"/>
          <w:sz w:val="40"/>
          <w:szCs w:val="28"/>
        </w:rPr>
        <w:t>ハラスメン卜の申し立て報告に関する指針</w:t>
      </w:r>
    </w:p>
    <w:p w14:paraId="3A98545A" w14:textId="7D2CD57B" w:rsidR="00053F6A" w:rsidRPr="00053F6A" w:rsidRDefault="00053F6A" w:rsidP="00053F6A">
      <w:pPr>
        <w:pStyle w:val="Body"/>
        <w:spacing w:before="0" w:line="240" w:lineRule="auto"/>
        <w:rPr>
          <w:rFonts w:asciiTheme="minorEastAsia" w:eastAsiaTheme="minorEastAsia" w:hAnsiTheme="minorEastAsia" w:cs="Arial"/>
          <w:sz w:val="21"/>
          <w:szCs w:val="21"/>
          <w:lang w:eastAsia="ja-JP"/>
        </w:rPr>
      </w:pPr>
      <w:r w:rsidRPr="00053F6A">
        <w:rPr>
          <w:rFonts w:asciiTheme="minorEastAsia" w:eastAsiaTheme="minorEastAsia" w:hAnsiTheme="minorEastAsia" w:cs="Arial"/>
          <w:sz w:val="21"/>
          <w:szCs w:val="21"/>
          <w:lang w:eastAsia="ja-JP"/>
        </w:rPr>
        <w:t>第</w:t>
      </w:r>
      <w:r>
        <w:rPr>
          <w:rFonts w:asciiTheme="minorEastAsia" w:eastAsiaTheme="minorEastAsia" w:hAnsiTheme="minorEastAsia" w:cs="Arial"/>
          <w:sz w:val="21"/>
          <w:szCs w:val="21"/>
          <w:lang w:eastAsia="ja-JP"/>
        </w:rPr>
        <w:t>2650</w:t>
      </w:r>
      <w:r w:rsidR="00842EC7">
        <w:rPr>
          <w:rFonts w:asciiTheme="minorEastAsia" w:eastAsiaTheme="minorEastAsia" w:hAnsiTheme="minorEastAsia" w:cs="Arial"/>
          <w:sz w:val="21"/>
          <w:szCs w:val="21"/>
          <w:lang w:eastAsia="ja-JP"/>
        </w:rPr>
        <w:t>地区は、</w:t>
      </w:r>
      <w:r w:rsidR="00842EC7">
        <w:rPr>
          <w:rFonts w:asciiTheme="minorEastAsia" w:eastAsiaTheme="minorEastAsia" w:hAnsiTheme="minorEastAsia" w:cs="Arial" w:hint="eastAsia"/>
          <w:sz w:val="21"/>
          <w:szCs w:val="21"/>
          <w:lang w:eastAsia="ja-JP"/>
        </w:rPr>
        <w:t>すべての</w:t>
      </w:r>
      <w:r w:rsidR="00842EC7">
        <w:rPr>
          <w:rFonts w:asciiTheme="minorEastAsia" w:eastAsiaTheme="minorEastAsia" w:hAnsiTheme="minorEastAsia" w:cs="Arial"/>
          <w:sz w:val="21"/>
          <w:szCs w:val="21"/>
          <w:lang w:eastAsia="ja-JP"/>
        </w:rPr>
        <w:t>青少年</w:t>
      </w:r>
      <w:r w:rsidRPr="00053F6A">
        <w:rPr>
          <w:rFonts w:asciiTheme="minorEastAsia" w:eastAsiaTheme="minorEastAsia" w:hAnsiTheme="minorEastAsia" w:cs="Arial"/>
          <w:sz w:val="21"/>
          <w:szCs w:val="21"/>
          <w:lang w:eastAsia="ja-JP"/>
        </w:rPr>
        <w:t xml:space="preserve">プログラム参加者の身の安全と健康を守ることに尽力し、虐待やハラスメントを許さない。すべての申し立ては、深刻に受けとめられ、以下の指針に沿って対応しなければならない。 </w:t>
      </w:r>
    </w:p>
    <w:p w14:paraId="00E8CAA7" w14:textId="77777777" w:rsidR="00053F6A" w:rsidRPr="00053F6A" w:rsidRDefault="00053F6A" w:rsidP="00053F6A">
      <w:pPr>
        <w:pStyle w:val="Body"/>
        <w:spacing w:before="0" w:line="240" w:lineRule="auto"/>
        <w:rPr>
          <w:rFonts w:asciiTheme="minorEastAsia" w:eastAsiaTheme="minorEastAsia" w:hAnsiTheme="minorEastAsia" w:cs="Arial"/>
          <w:sz w:val="21"/>
          <w:szCs w:val="21"/>
          <w:lang w:eastAsia="ja-JP"/>
        </w:rPr>
      </w:pPr>
      <w:r w:rsidRPr="00053F6A">
        <w:rPr>
          <w:rFonts w:asciiTheme="minorEastAsia" w:eastAsiaTheme="minorEastAsia" w:hAnsiTheme="minorEastAsia" w:cs="Arial"/>
          <w:sz w:val="21"/>
          <w:szCs w:val="21"/>
          <w:lang w:eastAsia="ja-JP"/>
        </w:rPr>
        <w:t>プログラム参加者の安全と福利を、常に最優先しなくてはならない。</w:t>
      </w:r>
    </w:p>
    <w:p w14:paraId="0081344D" w14:textId="77777777" w:rsidR="0072760E" w:rsidRPr="005F58D6" w:rsidRDefault="0072760E" w:rsidP="002F218A">
      <w:pPr>
        <w:autoSpaceDE w:val="0"/>
        <w:autoSpaceDN w:val="0"/>
        <w:rPr>
          <w:rFonts w:ascii="HG丸ｺﾞｼｯｸM-PRO" w:eastAsia="HG丸ｺﾞｼｯｸM-PRO" w:hAnsi="HG丸ｺﾞｼｯｸM-PRO"/>
          <w:b/>
        </w:rPr>
      </w:pPr>
    </w:p>
    <w:p w14:paraId="77C02976" w14:textId="6AAFC2C1" w:rsidR="0072760E" w:rsidRPr="00272E1B" w:rsidRDefault="0072760E" w:rsidP="002F218A">
      <w:pPr>
        <w:autoSpaceDE w:val="0"/>
        <w:autoSpaceDN w:val="0"/>
        <w:rPr>
          <w:rFonts w:asciiTheme="majorEastAsia" w:eastAsiaTheme="majorEastAsia" w:hAnsiTheme="majorEastAsia"/>
          <w:sz w:val="24"/>
        </w:rPr>
      </w:pPr>
      <w:r w:rsidRPr="00272E1B">
        <w:rPr>
          <w:rFonts w:asciiTheme="majorEastAsia" w:eastAsiaTheme="majorEastAsia" w:hAnsiTheme="majorEastAsia" w:hint="eastAsia"/>
          <w:sz w:val="24"/>
        </w:rPr>
        <w:t>定</w:t>
      </w:r>
      <w:r w:rsidR="00272E1B">
        <w:rPr>
          <w:rFonts w:asciiTheme="majorEastAsia" w:eastAsiaTheme="majorEastAsia" w:hAnsiTheme="majorEastAsia" w:hint="eastAsia"/>
          <w:sz w:val="24"/>
        </w:rPr>
        <w:t xml:space="preserve">　</w:t>
      </w:r>
      <w:r w:rsidRPr="00272E1B">
        <w:rPr>
          <w:rFonts w:asciiTheme="majorEastAsia" w:eastAsiaTheme="majorEastAsia" w:hAnsiTheme="majorEastAsia" w:hint="eastAsia"/>
          <w:sz w:val="24"/>
        </w:rPr>
        <w:t>義</w:t>
      </w:r>
    </w:p>
    <w:p w14:paraId="0794E1A1" w14:textId="77777777" w:rsidR="00053F6A" w:rsidRPr="00053F6A" w:rsidRDefault="00053F6A" w:rsidP="0012155E">
      <w:pPr>
        <w:pStyle w:val="Body"/>
        <w:spacing w:before="0" w:line="240" w:lineRule="auto"/>
        <w:rPr>
          <w:rFonts w:asciiTheme="minorEastAsia" w:eastAsiaTheme="minorEastAsia" w:hAnsiTheme="minorEastAsia" w:cs="Arial"/>
          <w:sz w:val="21"/>
          <w:szCs w:val="21"/>
          <w:lang w:eastAsia="ja-JP"/>
        </w:rPr>
      </w:pPr>
      <w:r w:rsidRPr="00053F6A">
        <w:rPr>
          <w:rFonts w:asciiTheme="minorEastAsia" w:eastAsiaTheme="minorEastAsia" w:hAnsiTheme="minorEastAsia" w:cs="Arial"/>
          <w:b/>
          <w:sz w:val="21"/>
          <w:szCs w:val="21"/>
          <w:lang w:eastAsia="ja-JP"/>
        </w:rPr>
        <w:t>精神的または言葉による虐待：</w:t>
      </w:r>
      <w:r w:rsidRPr="00053F6A">
        <w:rPr>
          <w:rFonts w:asciiTheme="minorEastAsia" w:eastAsiaTheme="minorEastAsia" w:hAnsiTheme="minorEastAsia" w:cs="Arial"/>
          <w:sz w:val="21"/>
          <w:szCs w:val="21"/>
          <w:lang w:eastAsia="ja-JP"/>
        </w:rPr>
        <w:t xml:space="preserve">他者の行動をコントロールするために、脅威、侮辱、または言葉による攻撃を行うこと。例として、青少年を拒絶すること、普通の社会的関係を築くのを妨げること、本人の人種、宗教、能力、知性、好み、または個人的な容姿について軽蔑的な発言をすること、などが挙げられる。 </w:t>
      </w:r>
    </w:p>
    <w:p w14:paraId="75A09CF3" w14:textId="77777777" w:rsidR="00053F6A" w:rsidRPr="00053F6A" w:rsidRDefault="00053F6A" w:rsidP="0012155E">
      <w:pPr>
        <w:pStyle w:val="Body"/>
        <w:spacing w:before="0" w:line="240" w:lineRule="auto"/>
        <w:rPr>
          <w:rFonts w:asciiTheme="minorEastAsia" w:eastAsiaTheme="minorEastAsia" w:hAnsiTheme="minorEastAsia" w:cs="Arial"/>
          <w:sz w:val="21"/>
          <w:szCs w:val="21"/>
          <w:lang w:eastAsia="ja-JP"/>
        </w:rPr>
      </w:pPr>
      <w:r w:rsidRPr="00053F6A">
        <w:rPr>
          <w:rFonts w:asciiTheme="minorEastAsia" w:eastAsiaTheme="minorEastAsia" w:hAnsiTheme="minorEastAsia" w:cs="Arial"/>
          <w:b/>
          <w:sz w:val="21"/>
          <w:szCs w:val="21"/>
          <w:lang w:eastAsia="ja-JP"/>
        </w:rPr>
        <w:t>肉体的虐待：</w:t>
      </w:r>
      <w:r w:rsidRPr="00053F6A">
        <w:rPr>
          <w:rFonts w:asciiTheme="minorEastAsia" w:eastAsiaTheme="minorEastAsia" w:hAnsiTheme="minorEastAsia" w:cs="Arial"/>
          <w:sz w:val="21"/>
          <w:szCs w:val="21"/>
          <w:lang w:eastAsia="ja-JP"/>
        </w:rPr>
        <w:t xml:space="preserve">痛み、傷、その他の肉体的な苦痛や危害を与えることを目的として肉体的に接触すること。 </w:t>
      </w:r>
    </w:p>
    <w:p w14:paraId="2DB210B6" w14:textId="77777777" w:rsidR="00053F6A" w:rsidRPr="00053F6A" w:rsidRDefault="00053F6A" w:rsidP="0012155E">
      <w:pPr>
        <w:pStyle w:val="Body"/>
        <w:spacing w:before="0" w:line="240" w:lineRule="auto"/>
        <w:rPr>
          <w:rFonts w:asciiTheme="minorEastAsia" w:eastAsiaTheme="minorEastAsia" w:hAnsiTheme="minorEastAsia" w:cs="Arial"/>
          <w:sz w:val="21"/>
          <w:szCs w:val="21"/>
          <w:lang w:eastAsia="ja-JP"/>
        </w:rPr>
      </w:pPr>
      <w:r w:rsidRPr="00053F6A">
        <w:rPr>
          <w:rFonts w:asciiTheme="minorEastAsia" w:eastAsiaTheme="minorEastAsia" w:hAnsiTheme="minorEastAsia" w:cs="Arial"/>
          <w:b/>
          <w:sz w:val="21"/>
          <w:szCs w:val="21"/>
          <w:lang w:eastAsia="ja-JP"/>
        </w:rPr>
        <w:t>放置（ネグレクト）：</w:t>
      </w:r>
      <w:r w:rsidRPr="00053F6A">
        <w:rPr>
          <w:rFonts w:asciiTheme="minorEastAsia" w:eastAsiaTheme="minorEastAsia" w:hAnsiTheme="minorEastAsia" w:cs="Arial"/>
          <w:sz w:val="21"/>
          <w:szCs w:val="21"/>
          <w:lang w:eastAsia="ja-JP"/>
        </w:rPr>
        <w:t xml:space="preserve">青少年の福利に必要とされる食事、住居、医療を提供しないこと。 </w:t>
      </w:r>
    </w:p>
    <w:p w14:paraId="2337E877" w14:textId="77777777" w:rsidR="00053F6A" w:rsidRPr="00053F6A" w:rsidRDefault="00053F6A" w:rsidP="0012155E">
      <w:pPr>
        <w:pStyle w:val="Body"/>
        <w:spacing w:before="0" w:line="240" w:lineRule="auto"/>
        <w:rPr>
          <w:rFonts w:asciiTheme="minorEastAsia" w:eastAsiaTheme="minorEastAsia" w:hAnsiTheme="minorEastAsia" w:cs="Arial"/>
          <w:sz w:val="21"/>
          <w:szCs w:val="21"/>
          <w:lang w:eastAsia="ja-JP"/>
        </w:rPr>
      </w:pPr>
      <w:r w:rsidRPr="00053F6A">
        <w:rPr>
          <w:rFonts w:asciiTheme="minorEastAsia" w:eastAsiaTheme="minorEastAsia" w:hAnsiTheme="minorEastAsia" w:cs="Arial"/>
          <w:b/>
          <w:sz w:val="21"/>
          <w:szCs w:val="21"/>
          <w:lang w:eastAsia="ja-JP"/>
        </w:rPr>
        <w:t>性的虐待：</w:t>
      </w:r>
      <w:r w:rsidRPr="00053F6A">
        <w:rPr>
          <w:rFonts w:asciiTheme="minorEastAsia" w:eastAsiaTheme="minorEastAsia" w:hAnsiTheme="minorEastAsia" w:cs="Arial"/>
          <w:sz w:val="21"/>
          <w:szCs w:val="21"/>
          <w:lang w:eastAsia="ja-JP"/>
        </w:rPr>
        <w:t>単独または同性・異性および年齢を問わず、性的同意年齢に満たない相手に、強制的に間接または直接に性的な行動に及ぶことを強制あるいは促すこと。成人と未成年者の間におけるいかなる性的行動も性的虐待とみなされる。性的虐待の例には、のぞき見的行為、公然わいせつや青少年に性的資料またはポルノ類を見せるなど、接触のない犯罪も含まれる。</w:t>
      </w:r>
    </w:p>
    <w:p w14:paraId="180D149E" w14:textId="77777777" w:rsidR="0012155E" w:rsidRDefault="00053F6A" w:rsidP="0012155E">
      <w:pPr>
        <w:pStyle w:val="Body"/>
        <w:spacing w:before="0" w:line="240" w:lineRule="auto"/>
        <w:rPr>
          <w:rFonts w:asciiTheme="minorEastAsia" w:eastAsiaTheme="minorEastAsia" w:hAnsiTheme="minorEastAsia" w:cs="Arial"/>
          <w:sz w:val="21"/>
          <w:szCs w:val="21"/>
          <w:lang w:eastAsia="ja-JP"/>
        </w:rPr>
      </w:pPr>
      <w:r w:rsidRPr="00053F6A">
        <w:rPr>
          <w:rFonts w:asciiTheme="minorEastAsia" w:eastAsiaTheme="minorEastAsia" w:hAnsiTheme="minorEastAsia" w:cs="Arial"/>
          <w:b/>
          <w:sz w:val="21"/>
          <w:szCs w:val="21"/>
          <w:lang w:eastAsia="ja-JP"/>
        </w:rPr>
        <w:t>性的ハラスメント：</w:t>
      </w:r>
      <w:r w:rsidRPr="00053F6A">
        <w:rPr>
          <w:rFonts w:asciiTheme="minorEastAsia" w:eastAsiaTheme="minorEastAsia" w:hAnsiTheme="minorEastAsia" w:cs="Arial"/>
          <w:sz w:val="21"/>
          <w:szCs w:val="21"/>
          <w:lang w:eastAsia="ja-JP"/>
        </w:rPr>
        <w:t>同意したくない、または同意できない相手に対する性的な誘いかけ、性的行為の要求、または性的な性質を持つ発言もしくは身体的言動。時に、性的ハラスメントは性的虐待へと発展し、性犯罪者が被害者の感覚を鈍らせたり、手なずけたりするために用いられる場合がある。</w:t>
      </w:r>
    </w:p>
    <w:p w14:paraId="32DDE89C" w14:textId="48DCA1CD" w:rsidR="00053F6A" w:rsidRPr="00053F6A" w:rsidRDefault="00053F6A" w:rsidP="0012155E">
      <w:pPr>
        <w:pStyle w:val="Body"/>
        <w:spacing w:before="0" w:line="240" w:lineRule="auto"/>
        <w:rPr>
          <w:rFonts w:asciiTheme="minorEastAsia" w:eastAsiaTheme="minorEastAsia" w:hAnsiTheme="minorEastAsia" w:cs="Arial"/>
          <w:sz w:val="21"/>
          <w:szCs w:val="21"/>
        </w:rPr>
      </w:pPr>
      <w:r w:rsidRPr="00053F6A">
        <w:rPr>
          <w:rFonts w:asciiTheme="minorEastAsia" w:eastAsiaTheme="minorEastAsia" w:hAnsiTheme="minorEastAsia" w:cs="Arial"/>
          <w:sz w:val="21"/>
          <w:szCs w:val="21"/>
        </w:rPr>
        <w:t>性的ハラスメントには次のような例がある。</w:t>
      </w:r>
    </w:p>
    <w:p w14:paraId="0631782D" w14:textId="77777777" w:rsidR="00053F6A" w:rsidRPr="00053F6A" w:rsidRDefault="00053F6A" w:rsidP="00053F6A">
      <w:pPr>
        <w:pStyle w:val="BodyBullet1"/>
        <w:spacing w:line="240" w:lineRule="auto"/>
        <w:rPr>
          <w:rFonts w:asciiTheme="minorEastAsia" w:eastAsiaTheme="minorEastAsia" w:hAnsiTheme="minorEastAsia" w:cs="Arial"/>
          <w:sz w:val="21"/>
          <w:szCs w:val="21"/>
          <w:lang w:eastAsia="ja-JP"/>
        </w:rPr>
      </w:pPr>
      <w:r w:rsidRPr="00053F6A">
        <w:rPr>
          <w:rFonts w:asciiTheme="minorEastAsia" w:eastAsiaTheme="minorEastAsia" w:hAnsiTheme="minorEastAsia" w:cs="Arial"/>
          <w:sz w:val="21"/>
          <w:szCs w:val="21"/>
          <w:lang w:eastAsia="ja-JP"/>
        </w:rPr>
        <w:t>性的な言葉、冗談、性的言動に関連する書面あるいは口頭による言及、個人の性生活に関する噂話、個人の性的活動、欠陥、能力に関する言及</w:t>
      </w:r>
    </w:p>
    <w:p w14:paraId="32DBFF1C" w14:textId="77777777" w:rsidR="00053F6A" w:rsidRPr="00053F6A" w:rsidRDefault="00053F6A" w:rsidP="00053F6A">
      <w:pPr>
        <w:pStyle w:val="BodyBullet1"/>
        <w:spacing w:line="240" w:lineRule="auto"/>
        <w:rPr>
          <w:rFonts w:asciiTheme="minorEastAsia" w:eastAsiaTheme="minorEastAsia" w:hAnsiTheme="minorEastAsia" w:cs="Arial"/>
          <w:sz w:val="21"/>
          <w:szCs w:val="21"/>
          <w:lang w:eastAsia="ja-JP"/>
        </w:rPr>
      </w:pPr>
      <w:r w:rsidRPr="00053F6A">
        <w:rPr>
          <w:rFonts w:asciiTheme="minorEastAsia" w:eastAsiaTheme="minorEastAsia" w:hAnsiTheme="minorEastAsia" w:cs="Arial"/>
          <w:sz w:val="21"/>
          <w:szCs w:val="21"/>
          <w:lang w:eastAsia="ja-JP"/>
        </w:rPr>
        <w:t>性的な性質を持つ言葉による虐待</w:t>
      </w:r>
    </w:p>
    <w:p w14:paraId="3CD6A7D1" w14:textId="77777777" w:rsidR="00053F6A" w:rsidRPr="00053F6A" w:rsidRDefault="00053F6A" w:rsidP="00053F6A">
      <w:pPr>
        <w:pStyle w:val="BodyBullet1"/>
        <w:spacing w:line="240" w:lineRule="auto"/>
        <w:rPr>
          <w:rFonts w:asciiTheme="minorEastAsia" w:eastAsiaTheme="minorEastAsia" w:hAnsiTheme="minorEastAsia" w:cs="Arial"/>
          <w:sz w:val="21"/>
          <w:szCs w:val="21"/>
          <w:lang w:eastAsia="ja-JP"/>
        </w:rPr>
      </w:pPr>
      <w:r w:rsidRPr="00053F6A">
        <w:rPr>
          <w:rFonts w:asciiTheme="minorEastAsia" w:eastAsiaTheme="minorEastAsia" w:hAnsiTheme="minorEastAsia" w:cs="Arial"/>
          <w:sz w:val="21"/>
          <w:szCs w:val="21"/>
          <w:lang w:eastAsia="ja-JP"/>
        </w:rPr>
        <w:t>性的な示唆を含む物、写真、絵などの提示</w:t>
      </w:r>
    </w:p>
    <w:p w14:paraId="11F0E42E" w14:textId="77777777" w:rsidR="00053F6A" w:rsidRPr="00053F6A" w:rsidRDefault="00053F6A" w:rsidP="00053F6A">
      <w:pPr>
        <w:pStyle w:val="BodyBullet1"/>
        <w:spacing w:line="240" w:lineRule="auto"/>
        <w:rPr>
          <w:rFonts w:asciiTheme="minorEastAsia" w:eastAsiaTheme="minorEastAsia" w:hAnsiTheme="minorEastAsia" w:cs="Arial"/>
          <w:sz w:val="21"/>
          <w:szCs w:val="21"/>
          <w:lang w:eastAsia="ja-JP"/>
        </w:rPr>
      </w:pPr>
      <w:r w:rsidRPr="00053F6A">
        <w:rPr>
          <w:rFonts w:asciiTheme="minorEastAsia" w:eastAsiaTheme="minorEastAsia" w:hAnsiTheme="minorEastAsia" w:cs="Arial"/>
          <w:sz w:val="21"/>
          <w:szCs w:val="21"/>
          <w:lang w:eastAsia="ja-JP"/>
        </w:rPr>
        <w:t xml:space="preserve">性的な示唆を含む目線や口笛 </w:t>
      </w:r>
    </w:p>
    <w:p w14:paraId="616E77B9" w14:textId="77777777" w:rsidR="00053F6A" w:rsidRDefault="00053F6A" w:rsidP="00053F6A">
      <w:pPr>
        <w:pStyle w:val="BodyBullet1"/>
        <w:spacing w:line="240" w:lineRule="auto"/>
        <w:rPr>
          <w:rFonts w:asciiTheme="minorEastAsia" w:eastAsiaTheme="minorEastAsia" w:hAnsiTheme="minorEastAsia" w:cs="Arial"/>
          <w:sz w:val="21"/>
          <w:szCs w:val="21"/>
          <w:lang w:eastAsia="ja-JP"/>
        </w:rPr>
      </w:pPr>
      <w:r w:rsidRPr="00053F6A">
        <w:rPr>
          <w:rFonts w:asciiTheme="minorEastAsia" w:eastAsiaTheme="minorEastAsia" w:hAnsiTheme="minorEastAsia" w:cs="Arial"/>
          <w:sz w:val="21"/>
          <w:szCs w:val="21"/>
          <w:lang w:eastAsia="ja-JP"/>
        </w:rPr>
        <w:t>通りすがりに体をかすめるなどの不適切な身体的行動</w:t>
      </w:r>
    </w:p>
    <w:p w14:paraId="0646BC95" w14:textId="65F3EB31" w:rsidR="0072760E" w:rsidRDefault="00053F6A" w:rsidP="00053F6A">
      <w:pPr>
        <w:pStyle w:val="BodyBullet1"/>
        <w:spacing w:line="240" w:lineRule="auto"/>
        <w:rPr>
          <w:rFonts w:asciiTheme="minorEastAsia" w:eastAsiaTheme="minorEastAsia" w:hAnsiTheme="minorEastAsia" w:cs="Arial"/>
          <w:sz w:val="21"/>
          <w:szCs w:val="21"/>
          <w:lang w:eastAsia="ja-JP"/>
        </w:rPr>
      </w:pPr>
      <w:r w:rsidRPr="00053F6A">
        <w:rPr>
          <w:rFonts w:asciiTheme="minorEastAsia" w:eastAsiaTheme="minorEastAsia" w:hAnsiTheme="minorEastAsia" w:cs="Arial"/>
          <w:sz w:val="21"/>
          <w:szCs w:val="21"/>
          <w:lang w:eastAsia="ja-JP"/>
        </w:rPr>
        <w:t>卑猥な言語または身ぶり・手ぶり、および性的示唆や侮辱を含む言葉</w:t>
      </w:r>
    </w:p>
    <w:p w14:paraId="50366C44" w14:textId="77777777" w:rsidR="0072760E" w:rsidRPr="004F6E50" w:rsidRDefault="0072760E" w:rsidP="002F218A">
      <w:pPr>
        <w:autoSpaceDE w:val="0"/>
        <w:autoSpaceDN w:val="0"/>
        <w:rPr>
          <w:rFonts w:asciiTheme="minorEastAsia" w:eastAsiaTheme="minorEastAsia" w:hAnsiTheme="minorEastAsia"/>
        </w:rPr>
      </w:pPr>
    </w:p>
    <w:p w14:paraId="52E455FA" w14:textId="73142B72" w:rsidR="0072760E" w:rsidRPr="004F6E50" w:rsidRDefault="0072760E" w:rsidP="002F218A">
      <w:pPr>
        <w:autoSpaceDE w:val="0"/>
        <w:autoSpaceDN w:val="0"/>
        <w:rPr>
          <w:rFonts w:asciiTheme="majorEastAsia" w:eastAsiaTheme="majorEastAsia" w:hAnsiTheme="majorEastAsia"/>
          <w:sz w:val="24"/>
        </w:rPr>
      </w:pPr>
      <w:r w:rsidRPr="004F6E50">
        <w:rPr>
          <w:rFonts w:asciiTheme="majorEastAsia" w:eastAsiaTheme="majorEastAsia" w:hAnsiTheme="majorEastAsia" w:hint="eastAsia"/>
          <w:sz w:val="24"/>
        </w:rPr>
        <w:t>申し立ての報告に関する指針</w:t>
      </w:r>
    </w:p>
    <w:p w14:paraId="035ED18E" w14:textId="77777777" w:rsidR="00053F6A" w:rsidRPr="00E746FD" w:rsidRDefault="00053F6A" w:rsidP="00E746FD">
      <w:pPr>
        <w:pStyle w:val="Body"/>
        <w:spacing w:before="0" w:line="240" w:lineRule="auto"/>
        <w:rPr>
          <w:rFonts w:asciiTheme="minorEastAsia" w:eastAsiaTheme="minorEastAsia" w:hAnsiTheme="minorEastAsia" w:cs="Arial"/>
          <w:sz w:val="21"/>
          <w:szCs w:val="21"/>
          <w:lang w:eastAsia="ja-JP"/>
        </w:rPr>
      </w:pPr>
      <w:r w:rsidRPr="00E746FD">
        <w:rPr>
          <w:rFonts w:asciiTheme="minorEastAsia" w:eastAsiaTheme="minorEastAsia" w:hAnsiTheme="minorEastAsia" w:cs="Arial"/>
          <w:sz w:val="21"/>
          <w:szCs w:val="21"/>
          <w:lang w:eastAsia="ja-JP"/>
        </w:rPr>
        <w:t xml:space="preserve">プログラム参加者から虐待またはハラスメントの報告を受けた成人には、以下が求められる。 </w:t>
      </w:r>
    </w:p>
    <w:p w14:paraId="6799F0AD" w14:textId="77777777" w:rsidR="00053F6A" w:rsidRPr="00E746FD" w:rsidRDefault="00053F6A" w:rsidP="00E746FD">
      <w:pPr>
        <w:pStyle w:val="Body"/>
        <w:spacing w:before="0" w:line="240" w:lineRule="auto"/>
        <w:rPr>
          <w:rFonts w:asciiTheme="minorEastAsia" w:eastAsiaTheme="minorEastAsia" w:hAnsiTheme="minorEastAsia" w:cs="Arial"/>
          <w:sz w:val="21"/>
          <w:szCs w:val="21"/>
          <w:lang w:eastAsia="ja-JP"/>
        </w:rPr>
      </w:pPr>
      <w:r w:rsidRPr="00E746FD">
        <w:rPr>
          <w:rStyle w:val="ae"/>
          <w:rFonts w:asciiTheme="minorEastAsia" w:eastAsiaTheme="minorEastAsia" w:hAnsiTheme="minorEastAsia" w:cs="Arial"/>
          <w:i w:val="0"/>
          <w:sz w:val="21"/>
          <w:szCs w:val="21"/>
          <w:lang w:eastAsia="ja-JP"/>
        </w:rPr>
        <w:t>注意深く耳を傾け、冷静に対処する。</w:t>
      </w:r>
      <w:r w:rsidRPr="00E746FD">
        <w:rPr>
          <w:rFonts w:asciiTheme="minorEastAsia" w:eastAsiaTheme="minorEastAsia" w:hAnsiTheme="minorEastAsia" w:cs="Arial"/>
          <w:sz w:val="21"/>
          <w:szCs w:val="21"/>
          <w:lang w:eastAsia="ja-JP"/>
        </w:rPr>
        <w:t>虐待やハラスメントを報告するのは大変勇気ある行動であることを認める。相手を励ますが、中立的な立場を保つ。ショックや恐れ、不信感を表さない。</w:t>
      </w:r>
    </w:p>
    <w:p w14:paraId="17B3109D" w14:textId="77777777" w:rsidR="00053F6A" w:rsidRPr="00E746FD" w:rsidRDefault="00053F6A" w:rsidP="00E746FD">
      <w:pPr>
        <w:pStyle w:val="Body"/>
        <w:spacing w:before="0" w:line="240" w:lineRule="auto"/>
        <w:rPr>
          <w:rFonts w:asciiTheme="minorEastAsia" w:eastAsiaTheme="minorEastAsia" w:hAnsiTheme="minorEastAsia" w:cs="Arial"/>
          <w:sz w:val="21"/>
          <w:szCs w:val="21"/>
          <w:lang w:eastAsia="ja-JP"/>
        </w:rPr>
      </w:pPr>
      <w:r w:rsidRPr="00E746FD">
        <w:rPr>
          <w:rStyle w:val="ae"/>
          <w:rFonts w:asciiTheme="minorEastAsia" w:eastAsiaTheme="minorEastAsia" w:hAnsiTheme="minorEastAsia" w:cs="Arial"/>
          <w:i w:val="0"/>
          <w:sz w:val="21"/>
          <w:szCs w:val="21"/>
          <w:lang w:eastAsia="ja-JP"/>
        </w:rPr>
        <w:t>プライバシーを守ることを約束するが、極秘ではない旨を伝える。</w:t>
      </w:r>
      <w:r w:rsidRPr="00E746FD">
        <w:rPr>
          <w:rFonts w:asciiTheme="minorEastAsia" w:eastAsiaTheme="minorEastAsia" w:hAnsiTheme="minorEastAsia" w:cs="Arial"/>
          <w:sz w:val="21"/>
          <w:szCs w:val="21"/>
          <w:lang w:eastAsia="ja-JP"/>
        </w:rPr>
        <w:t>事態に歯止めをかけ、他の人々にも同様の事が起こらないよう、虐待やハラスメントについて誰かに伝える必要があることを説明する。</w:t>
      </w:r>
    </w:p>
    <w:p w14:paraId="4B9122DD" w14:textId="77777777" w:rsidR="00053F6A" w:rsidRPr="00E746FD" w:rsidRDefault="00053F6A" w:rsidP="00E746FD">
      <w:pPr>
        <w:pStyle w:val="Body"/>
        <w:spacing w:before="0" w:line="240" w:lineRule="auto"/>
        <w:rPr>
          <w:rFonts w:asciiTheme="minorEastAsia" w:eastAsiaTheme="minorEastAsia" w:hAnsiTheme="minorEastAsia" w:cs="Arial"/>
          <w:sz w:val="21"/>
          <w:szCs w:val="21"/>
          <w:lang w:eastAsia="ja-JP"/>
        </w:rPr>
      </w:pPr>
      <w:r w:rsidRPr="00E746FD">
        <w:rPr>
          <w:rStyle w:val="ae"/>
          <w:rFonts w:asciiTheme="minorEastAsia" w:eastAsiaTheme="minorEastAsia" w:hAnsiTheme="minorEastAsia" w:cs="Arial"/>
          <w:i w:val="0"/>
          <w:sz w:val="21"/>
          <w:szCs w:val="21"/>
          <w:lang w:eastAsia="ja-JP"/>
        </w:rPr>
        <w:t>事実を収集する際、尋問のように問いただすことはしない。</w:t>
      </w:r>
      <w:r w:rsidRPr="00E746FD">
        <w:rPr>
          <w:rFonts w:asciiTheme="minorEastAsia" w:eastAsiaTheme="minorEastAsia" w:hAnsiTheme="minorEastAsia" w:cs="Arial"/>
          <w:sz w:val="21"/>
          <w:szCs w:val="21"/>
          <w:lang w:eastAsia="ja-JP"/>
        </w:rPr>
        <w:t xml:space="preserve">何が起こり、誰がそうしたかを聞いて事実を収集する。事実を報告するのは正しいことであるとその青少年に伝える。青少年の動機を疑っているかのようにとられかねない「なぜ」の質問は避ける。申し立ての報告を受けた成人の責務は、この情報を適切な当局に報告することであることを忘れない。 </w:t>
      </w:r>
    </w:p>
    <w:p w14:paraId="19F34B3C" w14:textId="77777777" w:rsidR="00053F6A" w:rsidRPr="00E746FD" w:rsidRDefault="00053F6A" w:rsidP="00E746FD">
      <w:pPr>
        <w:pStyle w:val="Body"/>
        <w:spacing w:before="0" w:line="240" w:lineRule="auto"/>
        <w:rPr>
          <w:rFonts w:asciiTheme="minorEastAsia" w:eastAsiaTheme="minorEastAsia" w:hAnsiTheme="minorEastAsia" w:cs="Arial"/>
          <w:sz w:val="21"/>
          <w:szCs w:val="21"/>
          <w:lang w:eastAsia="ja-JP"/>
        </w:rPr>
      </w:pPr>
      <w:r w:rsidRPr="00E746FD">
        <w:rPr>
          <w:rStyle w:val="ae"/>
          <w:rFonts w:asciiTheme="minorEastAsia" w:eastAsiaTheme="minorEastAsia" w:hAnsiTheme="minorEastAsia" w:cs="Arial"/>
          <w:i w:val="0"/>
          <w:sz w:val="21"/>
          <w:szCs w:val="21"/>
          <w:lang w:eastAsia="ja-JP"/>
        </w:rPr>
        <w:t>中立的な立場を保ち、かつ安心感を与える。</w:t>
      </w:r>
      <w:r w:rsidRPr="00E746FD">
        <w:rPr>
          <w:rFonts w:asciiTheme="minorEastAsia" w:eastAsiaTheme="minorEastAsia" w:hAnsiTheme="minorEastAsia" w:cs="Arial"/>
          <w:sz w:val="21"/>
          <w:szCs w:val="21"/>
          <w:lang w:eastAsia="ja-JP"/>
        </w:rPr>
        <w:t>起こったことについて、学生や他の当事者に対する批判的な態度を取らない。青少年を責めたり、批判したりしないことは、特に重要である。事態の責任はその</w:t>
      </w:r>
      <w:r w:rsidRPr="00E746FD">
        <w:rPr>
          <w:rFonts w:asciiTheme="minorEastAsia" w:eastAsiaTheme="minorEastAsia" w:hAnsiTheme="minorEastAsia" w:cs="Arial"/>
          <w:sz w:val="21"/>
          <w:szCs w:val="21"/>
          <w:lang w:eastAsia="ja-JP"/>
        </w:rPr>
        <w:lastRenderedPageBreak/>
        <w:t xml:space="preserve">青少年にはないこと、そして、この件を報告したことは勇気ある成熟した行動であることを青少年に伝えて、安心させる。 </w:t>
      </w:r>
    </w:p>
    <w:p w14:paraId="2AA46B3C" w14:textId="77777777" w:rsidR="0012155E" w:rsidRPr="00E746FD" w:rsidRDefault="00053F6A" w:rsidP="00E746FD">
      <w:pPr>
        <w:pStyle w:val="Body"/>
        <w:spacing w:before="0" w:line="240" w:lineRule="auto"/>
        <w:rPr>
          <w:rFonts w:asciiTheme="minorEastAsia" w:eastAsiaTheme="minorEastAsia" w:hAnsiTheme="minorEastAsia" w:cs="Arial"/>
          <w:sz w:val="21"/>
          <w:szCs w:val="21"/>
          <w:lang w:eastAsia="ja-JP"/>
        </w:rPr>
      </w:pPr>
      <w:r w:rsidRPr="00E746FD">
        <w:rPr>
          <w:rStyle w:val="ae"/>
          <w:rFonts w:asciiTheme="minorEastAsia" w:eastAsiaTheme="minorEastAsia" w:hAnsiTheme="minorEastAsia" w:cs="Arial"/>
          <w:i w:val="0"/>
          <w:sz w:val="21"/>
          <w:szCs w:val="21"/>
          <w:lang w:eastAsia="ja-JP"/>
        </w:rPr>
        <w:t>申し立てを記録する。</w:t>
      </w:r>
      <w:r w:rsidRPr="00E746FD">
        <w:rPr>
          <w:rFonts w:asciiTheme="minorEastAsia" w:eastAsiaTheme="minorEastAsia" w:hAnsiTheme="minorEastAsia" w:cs="Arial"/>
          <w:sz w:val="21"/>
          <w:szCs w:val="21"/>
          <w:lang w:eastAsia="ja-JP"/>
        </w:rPr>
        <w:t>できるだけ早く会話を書面に記録する（会話の日付や時間を含む）。青少年が使った言葉を用いて、青少年が話した通りに記録する。</w:t>
      </w:r>
    </w:p>
    <w:p w14:paraId="5F0A8B71" w14:textId="77777777" w:rsidR="0012155E" w:rsidRDefault="0012155E" w:rsidP="0012155E">
      <w:pPr>
        <w:pStyle w:val="Body"/>
        <w:spacing w:before="0" w:line="240" w:lineRule="auto"/>
        <w:rPr>
          <w:rFonts w:asciiTheme="minorEastAsia" w:eastAsiaTheme="minorEastAsia" w:hAnsiTheme="minorEastAsia" w:cs="Arial"/>
          <w:sz w:val="21"/>
          <w:szCs w:val="21"/>
          <w:lang w:eastAsia="ja-JP"/>
        </w:rPr>
      </w:pPr>
    </w:p>
    <w:p w14:paraId="1E139A0F" w14:textId="00B29BAA" w:rsidR="00053F6A" w:rsidRPr="0012155E" w:rsidRDefault="0012155E" w:rsidP="0012155E">
      <w:pPr>
        <w:pStyle w:val="Body"/>
        <w:spacing w:before="0" w:line="240" w:lineRule="auto"/>
        <w:rPr>
          <w:rFonts w:asciiTheme="minorEastAsia" w:eastAsiaTheme="minorEastAsia" w:hAnsiTheme="minorEastAsia" w:cs="Arial"/>
          <w:sz w:val="21"/>
          <w:szCs w:val="21"/>
          <w:lang w:eastAsia="ja-JP"/>
        </w:rPr>
      </w:pPr>
      <w:r>
        <w:rPr>
          <w:rFonts w:ascii="Arial" w:eastAsia="ＭＳ Ｐゴシック" w:hAnsi="Arial" w:cs="Arial" w:hint="eastAsia"/>
          <w:color w:val="000000" w:themeColor="text1"/>
          <w:sz w:val="24"/>
          <w:szCs w:val="24"/>
          <w:lang w:eastAsia="ja-JP"/>
        </w:rPr>
        <w:t>4.</w:t>
      </w:r>
      <w:r>
        <w:rPr>
          <w:rFonts w:ascii="Arial" w:eastAsia="ＭＳ Ｐゴシック" w:hAnsi="Arial" w:cs="Arial" w:hint="eastAsia"/>
          <w:color w:val="000000" w:themeColor="text1"/>
          <w:sz w:val="24"/>
          <w:szCs w:val="24"/>
          <w:lang w:eastAsia="ja-JP"/>
        </w:rPr>
        <w:t xml:space="preserve">　</w:t>
      </w:r>
      <w:r w:rsidR="00053F6A" w:rsidRPr="0012155E">
        <w:rPr>
          <w:rFonts w:ascii="Arial" w:eastAsia="ＭＳ Ｐゴシック" w:hAnsi="Arial" w:cs="Arial"/>
          <w:color w:val="000000" w:themeColor="text1"/>
          <w:sz w:val="24"/>
          <w:szCs w:val="24"/>
          <w:lang w:eastAsia="ja-JP"/>
        </w:rPr>
        <w:t>申し立てへの対応</w:t>
      </w:r>
      <w:r w:rsidR="00053F6A" w:rsidRPr="0012155E">
        <w:rPr>
          <w:rFonts w:ascii="Arial" w:eastAsia="ＭＳ Ｐゴシック" w:hAnsi="Arial" w:cs="Arial"/>
          <w:color w:val="000000" w:themeColor="text1"/>
          <w:sz w:val="24"/>
          <w:szCs w:val="24"/>
          <w:lang w:eastAsia="ja-JP"/>
        </w:rPr>
        <w:t xml:space="preserve"> </w:t>
      </w:r>
    </w:p>
    <w:p w14:paraId="710A0391" w14:textId="77777777" w:rsidR="00053F6A" w:rsidRPr="0012155E" w:rsidRDefault="00053F6A" w:rsidP="0012155E">
      <w:pPr>
        <w:pStyle w:val="Body"/>
        <w:spacing w:before="0" w:line="240" w:lineRule="auto"/>
        <w:rPr>
          <w:rFonts w:asciiTheme="minorEastAsia" w:eastAsiaTheme="minorEastAsia" w:hAnsiTheme="minorEastAsia" w:cs="Arial"/>
          <w:sz w:val="21"/>
          <w:szCs w:val="21"/>
          <w:lang w:eastAsia="ja-JP"/>
        </w:rPr>
      </w:pPr>
      <w:r w:rsidRPr="0012155E">
        <w:rPr>
          <w:rFonts w:asciiTheme="minorEastAsia" w:eastAsiaTheme="minorEastAsia" w:hAnsiTheme="minorEastAsia" w:cs="Arial"/>
          <w:sz w:val="21"/>
          <w:szCs w:val="21"/>
          <w:lang w:eastAsia="ja-JP"/>
        </w:rPr>
        <w:t>虐待またはハラスメントの申し立てがあった場合、直ちに以下の手立てを講じなければならない。プログラムボランティアが行えるものもあるが、地区役員が行わなければならないものはその旨が明記されている。</w:t>
      </w:r>
    </w:p>
    <w:p w14:paraId="2837D4E1" w14:textId="77777777" w:rsidR="00053F6A" w:rsidRPr="00013AE8" w:rsidRDefault="00053F6A" w:rsidP="0012155E">
      <w:pPr>
        <w:pStyle w:val="NumberedLine"/>
        <w:spacing w:before="0" w:after="0" w:line="240" w:lineRule="auto"/>
        <w:rPr>
          <w:rFonts w:asciiTheme="majorEastAsia" w:eastAsiaTheme="majorEastAsia" w:hAnsiTheme="majorEastAsia" w:cs="Arial"/>
          <w:sz w:val="21"/>
          <w:szCs w:val="21"/>
          <w:lang w:eastAsia="ja-JP"/>
        </w:rPr>
      </w:pPr>
      <w:r w:rsidRPr="00013AE8">
        <w:rPr>
          <w:rFonts w:asciiTheme="majorEastAsia" w:eastAsiaTheme="majorEastAsia" w:hAnsiTheme="majorEastAsia" w:cs="Arial"/>
          <w:sz w:val="21"/>
          <w:szCs w:val="21"/>
          <w:lang w:eastAsia="ja-JP"/>
        </w:rPr>
        <w:t>1. 青少年を保護する</w:t>
      </w:r>
    </w:p>
    <w:p w14:paraId="00EE7151" w14:textId="77777777" w:rsidR="00053F6A" w:rsidRPr="0012155E" w:rsidRDefault="00053F6A" w:rsidP="0012155E">
      <w:pPr>
        <w:pStyle w:val="Body"/>
        <w:spacing w:before="0" w:line="240" w:lineRule="auto"/>
        <w:rPr>
          <w:rFonts w:asciiTheme="minorEastAsia" w:eastAsiaTheme="minorEastAsia" w:hAnsiTheme="minorEastAsia" w:cs="Arial"/>
          <w:sz w:val="21"/>
          <w:szCs w:val="21"/>
          <w:lang w:eastAsia="ja-JP"/>
        </w:rPr>
      </w:pPr>
      <w:r w:rsidRPr="0012155E">
        <w:rPr>
          <w:rFonts w:asciiTheme="minorEastAsia" w:eastAsiaTheme="minorEastAsia" w:hAnsiTheme="minorEastAsia" w:cs="Arial"/>
          <w:sz w:val="21"/>
          <w:szCs w:val="21"/>
          <w:lang w:eastAsia="ja-JP"/>
        </w:rPr>
        <w:t xml:space="preserve">直ちにその状況から青少年を退避させ、疑いのある虐待者やハラスメントを行った人とのあらゆる接触を避けることで、青少年プログラム参加者の身の安全と健康を確保する。このような措置は、青少年の安全を確保するためであり、処罰ではないことを伝えて安心させる。 </w:t>
      </w:r>
    </w:p>
    <w:p w14:paraId="567DDF08" w14:textId="77777777" w:rsidR="00053F6A" w:rsidRPr="0012155E" w:rsidRDefault="00053F6A" w:rsidP="0012155E">
      <w:pPr>
        <w:pStyle w:val="Body"/>
        <w:spacing w:before="0" w:line="240" w:lineRule="auto"/>
        <w:rPr>
          <w:rFonts w:asciiTheme="minorEastAsia" w:eastAsiaTheme="minorEastAsia" w:hAnsiTheme="minorEastAsia" w:cs="Arial"/>
          <w:sz w:val="21"/>
          <w:szCs w:val="21"/>
          <w:lang w:eastAsia="ja-JP"/>
        </w:rPr>
      </w:pPr>
      <w:r w:rsidRPr="0012155E">
        <w:rPr>
          <w:rFonts w:asciiTheme="minorEastAsia" w:eastAsiaTheme="minorEastAsia" w:hAnsiTheme="minorEastAsia" w:cs="Arial"/>
          <w:sz w:val="21"/>
          <w:szCs w:val="21"/>
          <w:lang w:eastAsia="ja-JP"/>
        </w:rPr>
        <w:t xml:space="preserve">直ちに行動を起こして青少年の無事と健康を確保し、必要であれば医療または精神科医の診察を受けさせる。 </w:t>
      </w:r>
    </w:p>
    <w:p w14:paraId="35E20F00" w14:textId="77777777" w:rsidR="00053F6A" w:rsidRPr="00013AE8" w:rsidRDefault="00053F6A" w:rsidP="0012155E">
      <w:pPr>
        <w:pStyle w:val="NumberedLine"/>
        <w:spacing w:before="0" w:after="0" w:line="240" w:lineRule="auto"/>
        <w:rPr>
          <w:rFonts w:asciiTheme="majorEastAsia" w:eastAsiaTheme="majorEastAsia" w:hAnsiTheme="majorEastAsia" w:cs="Arial"/>
          <w:sz w:val="21"/>
          <w:szCs w:val="21"/>
          <w:lang w:eastAsia="ja-JP"/>
        </w:rPr>
      </w:pPr>
      <w:r w:rsidRPr="00013AE8">
        <w:rPr>
          <w:rFonts w:asciiTheme="majorEastAsia" w:eastAsiaTheme="majorEastAsia" w:hAnsiTheme="majorEastAsia" w:cs="Arial"/>
          <w:sz w:val="21"/>
          <w:szCs w:val="21"/>
          <w:lang w:eastAsia="ja-JP"/>
        </w:rPr>
        <w:t>2. 適切な当局に申し立てを報告する</w:t>
      </w:r>
    </w:p>
    <w:p w14:paraId="3C6630D1" w14:textId="572A0603" w:rsidR="00053F6A" w:rsidRPr="0012155E" w:rsidRDefault="00053F6A" w:rsidP="0012155E">
      <w:pPr>
        <w:pStyle w:val="Body"/>
        <w:spacing w:before="0" w:line="240" w:lineRule="auto"/>
        <w:rPr>
          <w:rFonts w:asciiTheme="minorEastAsia" w:eastAsiaTheme="minorEastAsia" w:hAnsiTheme="minorEastAsia" w:cs="Arial"/>
          <w:sz w:val="21"/>
          <w:szCs w:val="21"/>
          <w:lang w:eastAsia="ja-JP"/>
        </w:rPr>
      </w:pPr>
      <w:r w:rsidRPr="0012155E">
        <w:rPr>
          <w:rFonts w:asciiTheme="minorEastAsia" w:eastAsiaTheme="minorEastAsia" w:hAnsiTheme="minorEastAsia" w:cs="Arial"/>
          <w:sz w:val="21"/>
          <w:szCs w:val="21"/>
          <w:lang w:eastAsia="ja-JP"/>
        </w:rPr>
        <w:t>虐待またはハラスメントの申し立てがあった場合、</w:t>
      </w:r>
      <w:r w:rsidR="00394699">
        <w:rPr>
          <w:rFonts w:asciiTheme="minorEastAsia" w:eastAsiaTheme="minorEastAsia" w:hAnsiTheme="minorEastAsia" w:cs="Arial" w:hint="eastAsia"/>
          <w:sz w:val="21"/>
          <w:szCs w:val="21"/>
          <w:lang w:eastAsia="ja-JP"/>
        </w:rPr>
        <w:t>まず直ちに危機管理委員会に報告をし、</w:t>
      </w:r>
      <w:r w:rsidR="00394699">
        <w:rPr>
          <w:rFonts w:asciiTheme="minorEastAsia" w:eastAsiaTheme="minorEastAsia" w:hAnsiTheme="minorEastAsia" w:cs="Arial"/>
          <w:sz w:val="21"/>
          <w:szCs w:val="21"/>
          <w:lang w:eastAsia="ja-JP"/>
        </w:rPr>
        <w:t>必ず</w:t>
      </w:r>
      <w:r w:rsidR="0012155E">
        <w:rPr>
          <w:rFonts w:asciiTheme="minorEastAsia" w:eastAsiaTheme="minorEastAsia" w:hAnsiTheme="minorEastAsia" w:cs="Arial" w:hint="eastAsia"/>
          <w:sz w:val="21"/>
          <w:szCs w:val="21"/>
          <w:lang w:eastAsia="ja-JP"/>
        </w:rPr>
        <w:t>管轄警察等の機関</w:t>
      </w:r>
      <w:r w:rsidRPr="0012155E">
        <w:rPr>
          <w:rFonts w:asciiTheme="minorEastAsia" w:eastAsiaTheme="minorEastAsia" w:hAnsiTheme="minorEastAsia" w:cs="Arial"/>
          <w:sz w:val="21"/>
          <w:szCs w:val="21"/>
          <w:lang w:eastAsia="ja-JP"/>
        </w:rPr>
        <w:t xml:space="preserve">に連絡して調査を依頼し、それからクラブと地区リーダーに連絡して事態解決のための措置を取る。虐待やハラスメントの申し立てに関する尋問はすべて法執行機関に委ねなければならない。 </w:t>
      </w:r>
    </w:p>
    <w:p w14:paraId="376B9625" w14:textId="564CB8CF" w:rsidR="00053F6A" w:rsidRPr="0012155E" w:rsidRDefault="00053F6A" w:rsidP="0012155E">
      <w:pPr>
        <w:pStyle w:val="Body"/>
        <w:spacing w:before="0" w:line="240" w:lineRule="auto"/>
        <w:rPr>
          <w:rFonts w:asciiTheme="minorEastAsia" w:eastAsiaTheme="minorEastAsia" w:hAnsiTheme="minorEastAsia" w:cs="Arial"/>
          <w:sz w:val="21"/>
          <w:szCs w:val="21"/>
          <w:lang w:eastAsia="ja-JP"/>
        </w:rPr>
      </w:pPr>
      <w:r w:rsidRPr="0012155E">
        <w:rPr>
          <w:rFonts w:asciiTheme="minorEastAsia" w:eastAsiaTheme="minorEastAsia" w:hAnsiTheme="minorEastAsia" w:cs="Arial"/>
          <w:sz w:val="21"/>
          <w:szCs w:val="21"/>
          <w:lang w:eastAsia="ja-JP"/>
        </w:rPr>
        <w:t>ロータリー内での第一の連絡先は、ほとんどの場合、当局との窓口となっている</w:t>
      </w:r>
      <w:r w:rsidR="0012155E">
        <w:rPr>
          <w:rFonts w:asciiTheme="minorEastAsia" w:eastAsiaTheme="minorEastAsia" w:hAnsiTheme="minorEastAsia" w:cs="Arial" w:hint="eastAsia"/>
          <w:sz w:val="21"/>
          <w:szCs w:val="21"/>
          <w:lang w:eastAsia="ja-JP"/>
        </w:rPr>
        <w:t>担当地区委員長</w:t>
      </w:r>
      <w:r w:rsidRPr="0012155E">
        <w:rPr>
          <w:rFonts w:asciiTheme="minorEastAsia" w:eastAsiaTheme="minorEastAsia" w:hAnsiTheme="minorEastAsia" w:cs="Arial"/>
          <w:sz w:val="21"/>
          <w:szCs w:val="21"/>
          <w:lang w:eastAsia="ja-JP"/>
        </w:rPr>
        <w:t>である。この人が、適切な当局に助言を求めることとなる。ただし、申し立てにこの人が関わっている場合、地区ガバナーまたは</w:t>
      </w:r>
      <w:r w:rsidR="0012155E">
        <w:rPr>
          <w:rFonts w:asciiTheme="minorEastAsia" w:eastAsiaTheme="minorEastAsia" w:hAnsiTheme="minorEastAsia" w:cs="Arial" w:hint="eastAsia"/>
          <w:sz w:val="21"/>
          <w:szCs w:val="21"/>
          <w:lang w:eastAsia="ja-JP"/>
        </w:rPr>
        <w:t>担当地区委員長</w:t>
      </w:r>
      <w:r w:rsidRPr="0012155E">
        <w:rPr>
          <w:rFonts w:asciiTheme="minorEastAsia" w:eastAsiaTheme="minorEastAsia" w:hAnsiTheme="minorEastAsia" w:cs="Arial"/>
          <w:sz w:val="21"/>
          <w:szCs w:val="21"/>
          <w:lang w:eastAsia="ja-JP"/>
        </w:rPr>
        <w:t>がロータリー内での最初の連絡先となる。</w:t>
      </w:r>
    </w:p>
    <w:p w14:paraId="356BE993" w14:textId="2A217855" w:rsidR="00053F6A" w:rsidRPr="0012155E" w:rsidRDefault="00053F6A" w:rsidP="0012155E">
      <w:pPr>
        <w:pStyle w:val="Body"/>
        <w:spacing w:before="0" w:line="240" w:lineRule="auto"/>
        <w:rPr>
          <w:rFonts w:asciiTheme="minorEastAsia" w:eastAsiaTheme="minorEastAsia" w:hAnsiTheme="minorEastAsia" w:cs="Arial"/>
          <w:sz w:val="21"/>
          <w:szCs w:val="21"/>
          <w:lang w:eastAsia="ja-JP"/>
        </w:rPr>
      </w:pPr>
      <w:r w:rsidRPr="0012155E">
        <w:rPr>
          <w:rFonts w:asciiTheme="minorEastAsia" w:eastAsiaTheme="minorEastAsia" w:hAnsiTheme="minorEastAsia" w:cs="Arial"/>
          <w:sz w:val="21"/>
          <w:szCs w:val="21"/>
          <w:lang w:eastAsia="ja-JP"/>
        </w:rPr>
        <w:t>第</w:t>
      </w:r>
      <w:r w:rsidR="0012155E">
        <w:rPr>
          <w:rFonts w:asciiTheme="minorEastAsia" w:eastAsiaTheme="minorEastAsia" w:hAnsiTheme="minorEastAsia" w:cs="Arial" w:hint="eastAsia"/>
          <w:sz w:val="21"/>
          <w:szCs w:val="21"/>
          <w:lang w:eastAsia="ja-JP"/>
        </w:rPr>
        <w:t>2650</w:t>
      </w:r>
      <w:r w:rsidRPr="0012155E">
        <w:rPr>
          <w:rFonts w:asciiTheme="minorEastAsia" w:eastAsiaTheme="minorEastAsia" w:hAnsiTheme="minorEastAsia" w:cs="Arial"/>
          <w:sz w:val="21"/>
          <w:szCs w:val="21"/>
          <w:lang w:eastAsia="ja-JP"/>
        </w:rPr>
        <w:t xml:space="preserve">地区は、警察または法執行機関による調査に協力する。 </w:t>
      </w:r>
    </w:p>
    <w:p w14:paraId="07EC87F8" w14:textId="023589D8" w:rsidR="00053F6A" w:rsidRPr="0012155E" w:rsidRDefault="00053F6A" w:rsidP="0012155E">
      <w:pPr>
        <w:pStyle w:val="Body"/>
        <w:spacing w:before="0" w:line="240" w:lineRule="auto"/>
        <w:rPr>
          <w:rFonts w:asciiTheme="minorEastAsia" w:eastAsiaTheme="minorEastAsia" w:hAnsiTheme="minorEastAsia" w:cs="Arial"/>
          <w:sz w:val="21"/>
          <w:szCs w:val="21"/>
          <w:lang w:eastAsia="ja-JP"/>
        </w:rPr>
      </w:pPr>
      <w:r w:rsidRPr="0012155E">
        <w:rPr>
          <w:rFonts w:asciiTheme="minorEastAsia" w:eastAsiaTheme="minorEastAsia" w:hAnsiTheme="minorEastAsia" w:cs="Arial"/>
          <w:sz w:val="21"/>
          <w:szCs w:val="21"/>
          <w:lang w:eastAsia="ja-JP"/>
        </w:rPr>
        <w:t>第</w:t>
      </w:r>
      <w:r w:rsidR="0012155E">
        <w:rPr>
          <w:rFonts w:asciiTheme="minorEastAsia" w:eastAsiaTheme="minorEastAsia" w:hAnsiTheme="minorEastAsia" w:cs="Arial" w:hint="eastAsia"/>
          <w:sz w:val="21"/>
          <w:szCs w:val="21"/>
          <w:lang w:eastAsia="ja-JP"/>
        </w:rPr>
        <w:t>2650</w:t>
      </w:r>
      <w:r w:rsidRPr="0012155E">
        <w:rPr>
          <w:rFonts w:asciiTheme="minorEastAsia" w:eastAsiaTheme="minorEastAsia" w:hAnsiTheme="minorEastAsia" w:cs="Arial"/>
          <w:sz w:val="21"/>
          <w:szCs w:val="21"/>
          <w:lang w:eastAsia="ja-JP"/>
        </w:rPr>
        <w:t xml:space="preserve">地区は、申し立ての報告など、青少年保護に関連した地元、自治体の条例、および国の法令を調べ、あらゆるボランティアが把握していなければならない。 </w:t>
      </w:r>
    </w:p>
    <w:p w14:paraId="11A432E1" w14:textId="77777777" w:rsidR="00053F6A" w:rsidRPr="00FC2D44" w:rsidRDefault="00053F6A" w:rsidP="0012155E">
      <w:pPr>
        <w:pStyle w:val="NumberedLine"/>
        <w:spacing w:before="0" w:after="0" w:line="240" w:lineRule="auto"/>
        <w:rPr>
          <w:rFonts w:asciiTheme="majorEastAsia" w:eastAsiaTheme="majorEastAsia" w:hAnsiTheme="majorEastAsia" w:cs="Arial"/>
          <w:sz w:val="21"/>
          <w:szCs w:val="21"/>
          <w:lang w:eastAsia="ja-JP"/>
        </w:rPr>
      </w:pPr>
      <w:r w:rsidRPr="00FC2D44">
        <w:rPr>
          <w:rFonts w:asciiTheme="majorEastAsia" w:eastAsiaTheme="majorEastAsia" w:hAnsiTheme="majorEastAsia" w:cs="Arial"/>
          <w:sz w:val="21"/>
          <w:szCs w:val="21"/>
          <w:lang w:eastAsia="ja-JP"/>
        </w:rPr>
        <w:t>3. 告発された人を青少年と接触させない</w:t>
      </w:r>
    </w:p>
    <w:p w14:paraId="6340A71F" w14:textId="6D6872F6" w:rsidR="00053F6A" w:rsidRPr="0012155E" w:rsidRDefault="00053F6A" w:rsidP="0012155E">
      <w:pPr>
        <w:pStyle w:val="Body"/>
        <w:spacing w:before="0" w:line="240" w:lineRule="auto"/>
        <w:rPr>
          <w:rFonts w:asciiTheme="minorEastAsia" w:eastAsiaTheme="minorEastAsia" w:hAnsiTheme="minorEastAsia" w:cs="Arial"/>
          <w:sz w:val="21"/>
          <w:szCs w:val="21"/>
          <w:lang w:eastAsia="ja-JP"/>
        </w:rPr>
      </w:pPr>
      <w:r w:rsidRPr="0012155E">
        <w:rPr>
          <w:rFonts w:asciiTheme="minorEastAsia" w:eastAsiaTheme="minorEastAsia" w:hAnsiTheme="minorEastAsia" w:cs="Arial"/>
          <w:sz w:val="21"/>
          <w:szCs w:val="21"/>
          <w:lang w:eastAsia="ja-JP"/>
        </w:rPr>
        <w:t>第</w:t>
      </w:r>
      <w:r w:rsidR="0012155E">
        <w:rPr>
          <w:rFonts w:asciiTheme="minorEastAsia" w:eastAsiaTheme="minorEastAsia" w:hAnsiTheme="minorEastAsia" w:cs="Arial" w:hint="eastAsia"/>
          <w:sz w:val="21"/>
          <w:szCs w:val="21"/>
          <w:lang w:eastAsia="ja-JP"/>
        </w:rPr>
        <w:t>2650</w:t>
      </w:r>
      <w:r w:rsidRPr="0012155E">
        <w:rPr>
          <w:rFonts w:asciiTheme="minorEastAsia" w:eastAsiaTheme="minorEastAsia" w:hAnsiTheme="minorEastAsia" w:cs="Arial"/>
          <w:sz w:val="21"/>
          <w:szCs w:val="21"/>
          <w:lang w:eastAsia="ja-JP"/>
        </w:rPr>
        <w:t>地区は、問題が解決するまで、性的虐待またはハラスメントを行ったとされる人物に青少年プログラム参加者との一切の接触を断たせる。</w:t>
      </w:r>
    </w:p>
    <w:p w14:paraId="425831BE" w14:textId="77777777" w:rsidR="00053F6A" w:rsidRPr="0012155E" w:rsidRDefault="00053F6A" w:rsidP="0012155E">
      <w:pPr>
        <w:pStyle w:val="Blue-Body"/>
        <w:spacing w:before="0" w:line="240" w:lineRule="auto"/>
        <w:rPr>
          <w:rFonts w:asciiTheme="minorEastAsia" w:eastAsiaTheme="minorEastAsia" w:hAnsiTheme="minorEastAsia" w:cs="Arial"/>
          <w:color w:val="auto"/>
          <w:sz w:val="21"/>
          <w:szCs w:val="21"/>
          <w:lang w:eastAsia="ja-JP"/>
        </w:rPr>
      </w:pPr>
      <w:r w:rsidRPr="0012155E">
        <w:rPr>
          <w:rFonts w:asciiTheme="minorEastAsia" w:eastAsiaTheme="minorEastAsia" w:hAnsiTheme="minorEastAsia" w:cs="Arial"/>
          <w:color w:val="auto"/>
          <w:sz w:val="21"/>
          <w:szCs w:val="21"/>
          <w:lang w:eastAsia="ja-JP"/>
        </w:rPr>
        <w:t>ロータリー青少年交換学生がホストファミリーの一員について問題を報告した、または申し立てを行った場合には、正式な基準と手順に従ってこの学生をホストファミリーから引きはなすこと。そうした方がよい場合は、事前に審査済みの臨時の宿泊施設に学生を移動させる。</w:t>
      </w:r>
    </w:p>
    <w:p w14:paraId="4C792BED" w14:textId="77777777" w:rsidR="00053F6A" w:rsidRPr="00FC2D44" w:rsidRDefault="00053F6A" w:rsidP="0012155E">
      <w:pPr>
        <w:pStyle w:val="NumberedLine"/>
        <w:spacing w:before="0" w:after="0" w:line="240" w:lineRule="auto"/>
        <w:rPr>
          <w:rFonts w:asciiTheme="majorEastAsia" w:eastAsiaTheme="majorEastAsia" w:hAnsiTheme="majorEastAsia" w:cs="Arial"/>
          <w:sz w:val="21"/>
          <w:szCs w:val="21"/>
          <w:lang w:eastAsia="ja-JP"/>
        </w:rPr>
      </w:pPr>
      <w:r w:rsidRPr="00FC2D44">
        <w:rPr>
          <w:rFonts w:asciiTheme="majorEastAsia" w:eastAsiaTheme="majorEastAsia" w:hAnsiTheme="majorEastAsia" w:cs="Arial"/>
          <w:sz w:val="21"/>
          <w:szCs w:val="21"/>
          <w:lang w:eastAsia="ja-JP"/>
        </w:rPr>
        <w:t>4. 噂話や非難は避ける</w:t>
      </w:r>
    </w:p>
    <w:p w14:paraId="5F96FE22" w14:textId="77777777" w:rsidR="00053F6A" w:rsidRPr="0012155E" w:rsidRDefault="00053F6A" w:rsidP="0012155E">
      <w:pPr>
        <w:pStyle w:val="Body"/>
        <w:spacing w:before="0" w:line="240" w:lineRule="auto"/>
        <w:rPr>
          <w:rFonts w:asciiTheme="minorEastAsia" w:eastAsiaTheme="minorEastAsia" w:hAnsiTheme="minorEastAsia" w:cs="Arial"/>
          <w:sz w:val="21"/>
          <w:szCs w:val="21"/>
          <w:lang w:eastAsia="ja-JP"/>
        </w:rPr>
      </w:pPr>
      <w:r w:rsidRPr="0012155E">
        <w:rPr>
          <w:rFonts w:asciiTheme="minorEastAsia" w:eastAsiaTheme="minorEastAsia" w:hAnsiTheme="minorEastAsia" w:cs="Arial"/>
          <w:sz w:val="21"/>
          <w:szCs w:val="21"/>
          <w:lang w:eastAsia="ja-JP"/>
        </w:rPr>
        <w:t>申し立てについて報告すべき相手以外には、申し立てについて誰にも口外しないこと。調査の間は、被害者と告発を受けた人の双方の権利が守られるように注意する。</w:t>
      </w:r>
    </w:p>
    <w:p w14:paraId="3EA052CA" w14:textId="7E38F678" w:rsidR="00053F6A" w:rsidRPr="0012155E" w:rsidRDefault="00053F6A" w:rsidP="0012155E">
      <w:pPr>
        <w:pStyle w:val="Body"/>
        <w:spacing w:before="0" w:line="240" w:lineRule="auto"/>
        <w:rPr>
          <w:rFonts w:asciiTheme="minorEastAsia" w:eastAsiaTheme="minorEastAsia" w:hAnsiTheme="minorEastAsia" w:cs="Arial"/>
          <w:sz w:val="21"/>
          <w:szCs w:val="21"/>
          <w:lang w:eastAsia="ja-JP"/>
        </w:rPr>
      </w:pPr>
      <w:r w:rsidRPr="0012155E">
        <w:rPr>
          <w:rFonts w:asciiTheme="minorEastAsia" w:eastAsiaTheme="minorEastAsia" w:hAnsiTheme="minorEastAsia" w:cs="Arial"/>
          <w:sz w:val="21"/>
          <w:szCs w:val="21"/>
          <w:lang w:eastAsia="ja-JP"/>
        </w:rPr>
        <w:t>第</w:t>
      </w:r>
      <w:r w:rsidR="0012155E">
        <w:rPr>
          <w:rFonts w:asciiTheme="minorEastAsia" w:eastAsiaTheme="minorEastAsia" w:hAnsiTheme="minorEastAsia" w:cs="Arial" w:hint="eastAsia"/>
          <w:sz w:val="21"/>
          <w:szCs w:val="21"/>
          <w:lang w:eastAsia="ja-JP"/>
        </w:rPr>
        <w:t>2650</w:t>
      </w:r>
      <w:r w:rsidRPr="0012155E">
        <w:rPr>
          <w:rFonts w:asciiTheme="minorEastAsia" w:eastAsiaTheme="minorEastAsia" w:hAnsiTheme="minorEastAsia" w:cs="Arial"/>
          <w:sz w:val="21"/>
          <w:szCs w:val="21"/>
          <w:lang w:eastAsia="ja-JP"/>
        </w:rPr>
        <w:t>地区は、告発を受けた人のプライバシー</w:t>
      </w:r>
      <w:r w:rsidR="00394699">
        <w:rPr>
          <w:rFonts w:asciiTheme="minorEastAsia" w:eastAsiaTheme="minorEastAsia" w:hAnsiTheme="minorEastAsia" w:cs="Arial"/>
          <w:sz w:val="21"/>
          <w:szCs w:val="21"/>
          <w:lang w:eastAsia="ja-JP"/>
        </w:rPr>
        <w:t>を</w:t>
      </w:r>
      <w:r w:rsidR="00394699">
        <w:rPr>
          <w:rFonts w:asciiTheme="minorEastAsia" w:eastAsiaTheme="minorEastAsia" w:hAnsiTheme="minorEastAsia" w:cs="Arial" w:hint="eastAsia"/>
          <w:sz w:val="21"/>
          <w:szCs w:val="21"/>
          <w:lang w:eastAsia="ja-JP"/>
        </w:rPr>
        <w:t>保たなければならない</w:t>
      </w:r>
      <w:r w:rsidRPr="0012155E">
        <w:rPr>
          <w:rFonts w:asciiTheme="minorEastAsia" w:eastAsiaTheme="minorEastAsia" w:hAnsiTheme="minorEastAsia" w:cs="Arial"/>
          <w:sz w:val="21"/>
          <w:szCs w:val="21"/>
          <w:lang w:eastAsia="ja-JP"/>
        </w:rPr>
        <w:t xml:space="preserve">。  </w:t>
      </w:r>
    </w:p>
    <w:p w14:paraId="1850AF89" w14:textId="77777777" w:rsidR="00053F6A" w:rsidRPr="00394699" w:rsidRDefault="00053F6A" w:rsidP="0012155E">
      <w:pPr>
        <w:pStyle w:val="NumberedLine"/>
        <w:spacing w:before="0" w:after="0" w:line="240" w:lineRule="auto"/>
        <w:rPr>
          <w:rFonts w:asciiTheme="majorEastAsia" w:eastAsiaTheme="majorEastAsia" w:hAnsiTheme="majorEastAsia" w:cs="Arial"/>
          <w:sz w:val="21"/>
          <w:szCs w:val="21"/>
          <w:lang w:eastAsia="ja-JP"/>
        </w:rPr>
      </w:pPr>
      <w:r w:rsidRPr="00394699">
        <w:rPr>
          <w:rFonts w:asciiTheme="majorEastAsia" w:eastAsiaTheme="majorEastAsia" w:hAnsiTheme="majorEastAsia" w:cs="Arial"/>
          <w:sz w:val="21"/>
          <w:szCs w:val="21"/>
          <w:lang w:eastAsia="ja-JP"/>
        </w:rPr>
        <w:t>5. 事態の解決を図る</w:t>
      </w:r>
    </w:p>
    <w:p w14:paraId="6A6AD489" w14:textId="77777777" w:rsidR="00053F6A" w:rsidRPr="0012155E" w:rsidRDefault="00053F6A" w:rsidP="0012155E">
      <w:pPr>
        <w:pStyle w:val="Body"/>
        <w:spacing w:before="0" w:line="240" w:lineRule="auto"/>
        <w:rPr>
          <w:rFonts w:asciiTheme="minorEastAsia" w:eastAsiaTheme="minorEastAsia" w:hAnsiTheme="minorEastAsia" w:cs="Arial"/>
          <w:sz w:val="21"/>
          <w:szCs w:val="21"/>
          <w:lang w:eastAsia="ja-JP"/>
        </w:rPr>
      </w:pPr>
      <w:r w:rsidRPr="0012155E">
        <w:rPr>
          <w:rFonts w:asciiTheme="minorEastAsia" w:eastAsiaTheme="minorEastAsia" w:hAnsiTheme="minorEastAsia" w:cs="Arial"/>
          <w:sz w:val="21"/>
          <w:szCs w:val="21"/>
          <w:lang w:eastAsia="ja-JP"/>
        </w:rPr>
        <w:t xml:space="preserve">申し立てがあったら地区役員は72時間以内に国際ロータリーにその旨を報告し、現状報告を行う。 </w:t>
      </w:r>
    </w:p>
    <w:p w14:paraId="1F688DB3" w14:textId="072C5C80" w:rsidR="00053F6A" w:rsidRPr="0012155E" w:rsidRDefault="00053F6A" w:rsidP="0012155E">
      <w:pPr>
        <w:pStyle w:val="Body"/>
        <w:spacing w:before="0" w:line="240" w:lineRule="auto"/>
        <w:rPr>
          <w:rFonts w:asciiTheme="minorEastAsia" w:eastAsiaTheme="minorEastAsia" w:hAnsiTheme="minorEastAsia" w:cs="Arial"/>
          <w:sz w:val="21"/>
          <w:szCs w:val="21"/>
          <w:lang w:eastAsia="ja-JP"/>
        </w:rPr>
      </w:pPr>
      <w:r w:rsidRPr="0012155E">
        <w:rPr>
          <w:rFonts w:asciiTheme="minorEastAsia" w:eastAsiaTheme="minorEastAsia" w:hAnsiTheme="minorEastAsia" w:cs="Arial"/>
          <w:sz w:val="21"/>
          <w:szCs w:val="21"/>
          <w:lang w:eastAsia="ja-JP"/>
        </w:rPr>
        <w:t>第</w:t>
      </w:r>
      <w:r w:rsidR="0012155E">
        <w:rPr>
          <w:rFonts w:asciiTheme="minorEastAsia" w:eastAsiaTheme="minorEastAsia" w:hAnsiTheme="minorEastAsia" w:cs="Arial" w:hint="eastAsia"/>
          <w:sz w:val="21"/>
          <w:szCs w:val="21"/>
          <w:lang w:eastAsia="ja-JP"/>
        </w:rPr>
        <w:t>2650</w:t>
      </w:r>
      <w:r w:rsidRPr="0012155E">
        <w:rPr>
          <w:rFonts w:asciiTheme="minorEastAsia" w:eastAsiaTheme="minorEastAsia" w:hAnsiTheme="minorEastAsia" w:cs="Arial"/>
          <w:sz w:val="21"/>
          <w:szCs w:val="21"/>
          <w:lang w:eastAsia="ja-JP"/>
        </w:rPr>
        <w:t>地区は必ず、プログラム参加者の両親または法的保護者に連絡し、本人の利益を代表する、独立した、ロータリアンではないカウンセラーを青少年につける。</w:t>
      </w:r>
    </w:p>
    <w:p w14:paraId="0910BE28" w14:textId="77777777" w:rsidR="00053F6A" w:rsidRPr="0012155E" w:rsidRDefault="00053F6A" w:rsidP="0012155E">
      <w:pPr>
        <w:pStyle w:val="Body"/>
        <w:spacing w:before="0" w:line="240" w:lineRule="auto"/>
        <w:rPr>
          <w:rFonts w:asciiTheme="minorEastAsia" w:eastAsiaTheme="minorEastAsia" w:hAnsiTheme="minorEastAsia" w:cs="Arial"/>
          <w:sz w:val="21"/>
          <w:szCs w:val="21"/>
          <w:lang w:eastAsia="ja-JP"/>
        </w:rPr>
      </w:pPr>
      <w:r w:rsidRPr="0012155E">
        <w:rPr>
          <w:rFonts w:asciiTheme="minorEastAsia" w:eastAsiaTheme="minorEastAsia" w:hAnsiTheme="minorEastAsia" w:cs="Arial"/>
          <w:sz w:val="21"/>
          <w:szCs w:val="21"/>
          <w:lang w:eastAsia="ja-JP"/>
        </w:rPr>
        <w:t xml:space="preserve">警察が調査を行わない場合、または調査により結論が得られない場合、地区青少年保護方針の遵守を徹底させ、青少年の身の安全が第一に考えられていることを確認し、必要であれば地区の手順を変更するために、地区ガバナーが地区調査委員会を任命する。地区調査委員会は申し立ての正当性を判断する責任を負わない。そういったことは青少年保護当局職員や訓練を受けた法執行官にしかできないものである。 </w:t>
      </w:r>
    </w:p>
    <w:p w14:paraId="625BCBDC" w14:textId="77777777" w:rsidR="00053F6A" w:rsidRPr="0012155E" w:rsidRDefault="00053F6A" w:rsidP="0012155E">
      <w:pPr>
        <w:pStyle w:val="Body"/>
        <w:spacing w:before="0" w:line="240" w:lineRule="auto"/>
        <w:rPr>
          <w:rFonts w:asciiTheme="minorEastAsia" w:eastAsiaTheme="minorEastAsia" w:hAnsiTheme="minorEastAsia" w:cs="Arial"/>
          <w:sz w:val="21"/>
          <w:szCs w:val="21"/>
          <w:lang w:eastAsia="ja-JP"/>
        </w:rPr>
      </w:pPr>
      <w:r w:rsidRPr="0012155E">
        <w:rPr>
          <w:rFonts w:asciiTheme="minorEastAsia" w:eastAsiaTheme="minorEastAsia" w:hAnsiTheme="minorEastAsia" w:cs="Arial"/>
          <w:sz w:val="21"/>
          <w:szCs w:val="21"/>
          <w:lang w:eastAsia="ja-JP"/>
        </w:rPr>
        <w:lastRenderedPageBreak/>
        <w:t xml:space="preserve">法執行機関の調査により申し立てに犯罪性がないことが判明した場合、地区ガバナーは告発された人に連絡する責任を負う。この任務は地区青少年保護役員または地区調査委員会に委任してもかまわない。 </w:t>
      </w:r>
    </w:p>
    <w:p w14:paraId="5E6941C8" w14:textId="5A05571F" w:rsidR="00311F4B" w:rsidRPr="00394699" w:rsidRDefault="00053F6A" w:rsidP="00394699">
      <w:pPr>
        <w:pStyle w:val="Body"/>
        <w:spacing w:before="0" w:line="240" w:lineRule="auto"/>
        <w:rPr>
          <w:rFonts w:asciiTheme="minorEastAsia" w:eastAsiaTheme="minorEastAsia" w:hAnsiTheme="minorEastAsia" w:cs="Arial"/>
          <w:sz w:val="21"/>
          <w:szCs w:val="21"/>
          <w:lang w:eastAsia="ja-JP"/>
        </w:rPr>
      </w:pPr>
      <w:r w:rsidRPr="0012155E">
        <w:rPr>
          <w:rFonts w:asciiTheme="minorEastAsia" w:eastAsiaTheme="minorEastAsia" w:hAnsiTheme="minorEastAsia" w:cs="Arial"/>
          <w:sz w:val="21"/>
          <w:szCs w:val="21"/>
          <w:lang w:eastAsia="ja-JP"/>
        </w:rPr>
        <w:t>第</w:t>
      </w:r>
      <w:r w:rsidR="0012155E">
        <w:rPr>
          <w:rFonts w:asciiTheme="minorEastAsia" w:eastAsiaTheme="minorEastAsia" w:hAnsiTheme="minorEastAsia" w:cs="Arial" w:hint="eastAsia"/>
          <w:sz w:val="21"/>
          <w:szCs w:val="21"/>
          <w:lang w:eastAsia="ja-JP"/>
        </w:rPr>
        <w:t>2650</w:t>
      </w:r>
      <w:r w:rsidRPr="0012155E">
        <w:rPr>
          <w:rFonts w:asciiTheme="minorEastAsia" w:eastAsiaTheme="minorEastAsia" w:hAnsiTheme="minorEastAsia" w:cs="Arial"/>
          <w:sz w:val="21"/>
          <w:szCs w:val="21"/>
          <w:lang w:eastAsia="ja-JP"/>
        </w:rPr>
        <w:t xml:space="preserve">地区は、不適切な行動のパターンを特定し、それに対処するため、不適切な行動に関するあらゆる告発および問題解決のために行った対応を記録しておく。  </w:t>
      </w:r>
    </w:p>
    <w:p w14:paraId="6A5466E8" w14:textId="2FB0E59A" w:rsidR="00394699" w:rsidRDefault="00394699" w:rsidP="00394699">
      <w:pPr>
        <w:autoSpaceDE w:val="0"/>
        <w:autoSpaceDN w:val="0"/>
        <w:rPr>
          <w:rFonts w:ascii="HG丸ｺﾞｼｯｸM-PRO" w:eastAsia="HG丸ｺﾞｼｯｸM-PRO" w:hAnsi="HG丸ｺﾞｼｯｸM-PRO"/>
        </w:rPr>
      </w:pPr>
    </w:p>
    <w:p w14:paraId="3D8FF87F" w14:textId="30650396" w:rsidR="00394699" w:rsidRPr="00394699" w:rsidRDefault="00394699" w:rsidP="00394699">
      <w:pPr>
        <w:ind w:firstLineChars="100" w:firstLine="210"/>
        <w:rPr>
          <w:rFonts w:ascii="HG丸ｺﾞｼｯｸM-PRO" w:eastAsia="HG丸ｺﾞｼｯｸM-PRO" w:hAnsi="HG丸ｺﾞｼｯｸM-PRO"/>
        </w:rPr>
      </w:pPr>
      <w:bookmarkStart w:id="0" w:name="_GoBack"/>
      <w:bookmarkEnd w:id="0"/>
    </w:p>
    <w:sectPr w:rsidR="00394699" w:rsidRPr="00394699" w:rsidSect="00E746FD">
      <w:headerReference w:type="default" r:id="rId9"/>
      <w:footerReference w:type="even" r:id="rId10"/>
      <w:footerReference w:type="default" r:id="rId11"/>
      <w:pgSz w:w="11906" w:h="16838"/>
      <w:pgMar w:top="1418" w:right="1134" w:bottom="1418" w:left="1134" w:header="567" w:footer="510" w:gutter="0"/>
      <w:pgNumType w:start="1"/>
      <w:cols w:space="425"/>
      <w:docGrid w:type="lines" w:linePitch="311" w:charSpace="8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CEAE73" w14:textId="77777777" w:rsidR="00842EC7" w:rsidRDefault="00842EC7" w:rsidP="00657D0C">
      <w:r>
        <w:separator/>
      </w:r>
    </w:p>
  </w:endnote>
  <w:endnote w:type="continuationSeparator" w:id="0">
    <w:p w14:paraId="6E0D8D37" w14:textId="77777777" w:rsidR="00842EC7" w:rsidRDefault="00842EC7" w:rsidP="0065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ourier New Italic">
    <w:panose1 w:val="02070409020205090404"/>
    <w:charset w:val="00"/>
    <w:family w:val="auto"/>
    <w:pitch w:val="variable"/>
    <w:sig w:usb0="E0000AFF" w:usb1="40007843" w:usb2="00000001" w:usb3="00000000" w:csb0="000001BF" w:csb1="00000000"/>
  </w:font>
  <w:font w:name="Helvetica">
    <w:panose1 w:val="020B0604020202020204"/>
    <w:charset w:val="00"/>
    <w:family w:val="swiss"/>
    <w:notTrueType/>
    <w:pitch w:val="variable"/>
    <w:sig w:usb0="00000003" w:usb1="00000000" w:usb2="00000000" w:usb3="00000000" w:csb0="00000001" w:csb1="00000000"/>
  </w:font>
  <w:font w:name="ＭＳ Ｐゴシック">
    <w:altName w:val="MS P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1826E" w14:textId="77777777" w:rsidR="00842EC7" w:rsidRDefault="00842EC7" w:rsidP="00277661">
    <w:pPr>
      <w:pStyle w:val="a5"/>
      <w:framePr w:wrap="around" w:vAnchor="text" w:hAnchor="margin" w:xAlign="center" w:y="1"/>
      <w:rPr>
        <w:rStyle w:val="ad"/>
        <w:rFonts w:ascii="Century" w:eastAsia="ＭＳ 明朝" w:hAnsi="Century" w:cs="Times New Roman"/>
        <w:szCs w:val="24"/>
      </w:rPr>
    </w:pPr>
    <w:r>
      <w:rPr>
        <w:rStyle w:val="ad"/>
      </w:rPr>
      <w:fldChar w:fldCharType="begin"/>
    </w:r>
    <w:r>
      <w:rPr>
        <w:rStyle w:val="ad"/>
      </w:rPr>
      <w:instrText xml:space="preserve">PAGE  </w:instrText>
    </w:r>
    <w:r>
      <w:rPr>
        <w:rStyle w:val="ad"/>
      </w:rPr>
      <w:fldChar w:fldCharType="end"/>
    </w:r>
  </w:p>
  <w:p w14:paraId="77F5BACE" w14:textId="77777777" w:rsidR="00842EC7" w:rsidRDefault="00842EC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C543D" w14:textId="5F72A7CD" w:rsidR="00842EC7" w:rsidRDefault="00842EC7" w:rsidP="00277661">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E3448B">
      <w:rPr>
        <w:rStyle w:val="ad"/>
        <w:noProof/>
      </w:rPr>
      <w:t>8</w:t>
    </w:r>
    <w:r>
      <w:rPr>
        <w:rStyle w:val="ad"/>
      </w:rPr>
      <w:fldChar w:fldCharType="end"/>
    </w:r>
  </w:p>
  <w:p w14:paraId="5DA41B04" w14:textId="77777777" w:rsidR="00842EC7" w:rsidRDefault="00842EC7">
    <w:pPr>
      <w:pStyle w:val="a5"/>
      <w:jc w:val="right"/>
    </w:pPr>
  </w:p>
  <w:p w14:paraId="7BAD50C0" w14:textId="77777777" w:rsidR="00842EC7" w:rsidRDefault="00842E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3D2AC0" w14:textId="77777777" w:rsidR="00842EC7" w:rsidRDefault="00842EC7" w:rsidP="00657D0C">
      <w:r>
        <w:separator/>
      </w:r>
    </w:p>
  </w:footnote>
  <w:footnote w:type="continuationSeparator" w:id="0">
    <w:p w14:paraId="2963DA69" w14:textId="77777777" w:rsidR="00842EC7" w:rsidRDefault="00842EC7" w:rsidP="00657D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8CDD0" w14:textId="77777777" w:rsidR="00842EC7" w:rsidRDefault="00842EC7" w:rsidP="007862CC">
    <w:pPr>
      <w:tabs>
        <w:tab w:val="center" w:pos="4252"/>
        <w:tab w:val="left" w:pos="5812"/>
        <w:tab w:val="right" w:pos="8504"/>
      </w:tabs>
      <w:snapToGrid w:val="0"/>
      <w:ind w:right="-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B13BE"/>
    <w:multiLevelType w:val="hybridMultilevel"/>
    <w:tmpl w:val="6B68044C"/>
    <w:lvl w:ilvl="0" w:tplc="C4E4FFF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D87255F"/>
    <w:multiLevelType w:val="hybridMultilevel"/>
    <w:tmpl w:val="1A50CE32"/>
    <w:lvl w:ilvl="0" w:tplc="FAA05ED8">
      <w:start w:val="10"/>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nsid w:val="0FB7037A"/>
    <w:multiLevelType w:val="hybridMultilevel"/>
    <w:tmpl w:val="E616591E"/>
    <w:lvl w:ilvl="0" w:tplc="D8FE0F0E">
      <w:start w:val="3"/>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149265BB"/>
    <w:multiLevelType w:val="hybridMultilevel"/>
    <w:tmpl w:val="299A7166"/>
    <w:lvl w:ilvl="0" w:tplc="C7967068">
      <w:start w:val="1"/>
      <w:numFmt w:val="bullet"/>
      <w:pStyle w:val="BlueBody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72783E"/>
    <w:multiLevelType w:val="hybridMultilevel"/>
    <w:tmpl w:val="BDD4FFA6"/>
    <w:lvl w:ilvl="0" w:tplc="E3F48B4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nsid w:val="2B5B755C"/>
    <w:multiLevelType w:val="hybridMultilevel"/>
    <w:tmpl w:val="0EC2A526"/>
    <w:lvl w:ilvl="0" w:tplc="9F96DEB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4AA0C86"/>
    <w:multiLevelType w:val="hybridMultilevel"/>
    <w:tmpl w:val="7E92495A"/>
    <w:lvl w:ilvl="0" w:tplc="50B0EA7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nsid w:val="394422C1"/>
    <w:multiLevelType w:val="hybridMultilevel"/>
    <w:tmpl w:val="FDC031FE"/>
    <w:lvl w:ilvl="0" w:tplc="B9D6EE3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F8B00AE"/>
    <w:multiLevelType w:val="hybridMultilevel"/>
    <w:tmpl w:val="B50C2FD4"/>
    <w:lvl w:ilvl="0" w:tplc="8C66918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nsid w:val="3FA1468C"/>
    <w:multiLevelType w:val="hybridMultilevel"/>
    <w:tmpl w:val="F66EA074"/>
    <w:lvl w:ilvl="0" w:tplc="2FAAF90E">
      <w:start w:val="1"/>
      <w:numFmt w:val="bullet"/>
      <w:pStyle w:val="BlueBodyBullet2"/>
      <w:lvlText w:val="o"/>
      <w:lvlJc w:val="left"/>
      <w:pPr>
        <w:ind w:left="1080" w:hanging="360"/>
      </w:pPr>
      <w:rPr>
        <w:rFonts w:ascii="Courier" w:hAnsi="Courier"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4B10212"/>
    <w:multiLevelType w:val="hybridMultilevel"/>
    <w:tmpl w:val="F8F2DD3A"/>
    <w:lvl w:ilvl="0" w:tplc="34BED152">
      <w:start w:val="1"/>
      <w:numFmt w:val="bullet"/>
      <w:pStyle w:val="BodyBullet1"/>
      <w:lvlText w:val=""/>
      <w:lvlJc w:val="left"/>
      <w:pPr>
        <w:ind w:left="720" w:hanging="360"/>
      </w:pPr>
      <w:rPr>
        <w:rFonts w:ascii="Symbol" w:hAnsi="Symbol" w:hint="default"/>
      </w:rPr>
    </w:lvl>
    <w:lvl w:ilvl="1" w:tplc="6DC6BB44">
      <w:start w:val="1"/>
      <w:numFmt w:val="bullet"/>
      <w:pStyle w:val="BodyBullett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703AB7"/>
    <w:multiLevelType w:val="hybridMultilevel"/>
    <w:tmpl w:val="71067A2A"/>
    <w:lvl w:ilvl="0" w:tplc="089481F8">
      <w:start w:val="1"/>
      <w:numFmt w:val="bullet"/>
      <w:lvlText w:val="-"/>
      <w:lvlJc w:val="left"/>
      <w:pPr>
        <w:ind w:left="12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nsid w:val="7D306049"/>
    <w:multiLevelType w:val="hybridMultilevel"/>
    <w:tmpl w:val="B85AE938"/>
    <w:lvl w:ilvl="0" w:tplc="EC089B98">
      <w:start w:val="1"/>
      <w:numFmt w:val="japaneseCounting"/>
      <w:lvlText w:val="第%1部"/>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7"/>
  </w:num>
  <w:num w:numId="15">
    <w:abstractNumId w:val="5"/>
  </w:num>
  <w:num w:numId="16">
    <w:abstractNumId w:val="11"/>
  </w:num>
  <w:num w:numId="17">
    <w:abstractNumId w:val="3"/>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defaultTabStop w:val="840"/>
  <w:drawingGridHorizontalSpacing w:val="107"/>
  <w:drawingGridVerticalSpacing w:val="3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E69"/>
    <w:rsid w:val="000101F9"/>
    <w:rsid w:val="00011585"/>
    <w:rsid w:val="00013AE8"/>
    <w:rsid w:val="000258DB"/>
    <w:rsid w:val="00031865"/>
    <w:rsid w:val="00033052"/>
    <w:rsid w:val="0004383B"/>
    <w:rsid w:val="0004670F"/>
    <w:rsid w:val="00053F6A"/>
    <w:rsid w:val="00055AA7"/>
    <w:rsid w:val="00063A67"/>
    <w:rsid w:val="00065B5C"/>
    <w:rsid w:val="0007742A"/>
    <w:rsid w:val="00091FD4"/>
    <w:rsid w:val="000A27F4"/>
    <w:rsid w:val="000D0244"/>
    <w:rsid w:val="000E05A0"/>
    <w:rsid w:val="000E7C66"/>
    <w:rsid w:val="000E7F0E"/>
    <w:rsid w:val="000F32E0"/>
    <w:rsid w:val="0012155E"/>
    <w:rsid w:val="00132BCB"/>
    <w:rsid w:val="00135E23"/>
    <w:rsid w:val="001615B4"/>
    <w:rsid w:val="00162E71"/>
    <w:rsid w:val="001801FA"/>
    <w:rsid w:val="00180C4E"/>
    <w:rsid w:val="00183C13"/>
    <w:rsid w:val="00184AE2"/>
    <w:rsid w:val="001911CE"/>
    <w:rsid w:val="001937FB"/>
    <w:rsid w:val="00193B2A"/>
    <w:rsid w:val="001C053F"/>
    <w:rsid w:val="001C1195"/>
    <w:rsid w:val="001C5F52"/>
    <w:rsid w:val="001D346A"/>
    <w:rsid w:val="001D49B2"/>
    <w:rsid w:val="001D6EF7"/>
    <w:rsid w:val="001F127F"/>
    <w:rsid w:val="001F288F"/>
    <w:rsid w:val="00204BF9"/>
    <w:rsid w:val="00215AE5"/>
    <w:rsid w:val="00221DE5"/>
    <w:rsid w:val="00236D0C"/>
    <w:rsid w:val="002531CA"/>
    <w:rsid w:val="002614BD"/>
    <w:rsid w:val="0026297C"/>
    <w:rsid w:val="0026499E"/>
    <w:rsid w:val="00272E1B"/>
    <w:rsid w:val="0027408E"/>
    <w:rsid w:val="00277661"/>
    <w:rsid w:val="00285B2A"/>
    <w:rsid w:val="00297121"/>
    <w:rsid w:val="0029762D"/>
    <w:rsid w:val="002A00EA"/>
    <w:rsid w:val="002A02A6"/>
    <w:rsid w:val="002D130C"/>
    <w:rsid w:val="002D216B"/>
    <w:rsid w:val="002E5C4F"/>
    <w:rsid w:val="002F218A"/>
    <w:rsid w:val="002F2AC0"/>
    <w:rsid w:val="00300A2E"/>
    <w:rsid w:val="0030206B"/>
    <w:rsid w:val="00302B58"/>
    <w:rsid w:val="00304638"/>
    <w:rsid w:val="00311F4B"/>
    <w:rsid w:val="00315071"/>
    <w:rsid w:val="003256F6"/>
    <w:rsid w:val="003265B9"/>
    <w:rsid w:val="003324A7"/>
    <w:rsid w:val="003449BE"/>
    <w:rsid w:val="00345C24"/>
    <w:rsid w:val="00361D6D"/>
    <w:rsid w:val="003646EC"/>
    <w:rsid w:val="0036486F"/>
    <w:rsid w:val="00375092"/>
    <w:rsid w:val="00377188"/>
    <w:rsid w:val="00380640"/>
    <w:rsid w:val="00394699"/>
    <w:rsid w:val="00394C58"/>
    <w:rsid w:val="003A43AF"/>
    <w:rsid w:val="003B3DBD"/>
    <w:rsid w:val="003B4635"/>
    <w:rsid w:val="003B4C65"/>
    <w:rsid w:val="003C4E8F"/>
    <w:rsid w:val="003C54E0"/>
    <w:rsid w:val="003C73D2"/>
    <w:rsid w:val="003C77D3"/>
    <w:rsid w:val="003D28E3"/>
    <w:rsid w:val="003E0555"/>
    <w:rsid w:val="003E6B27"/>
    <w:rsid w:val="003F39A7"/>
    <w:rsid w:val="003F68E6"/>
    <w:rsid w:val="00412354"/>
    <w:rsid w:val="004123CF"/>
    <w:rsid w:val="0041358B"/>
    <w:rsid w:val="00430474"/>
    <w:rsid w:val="0043051A"/>
    <w:rsid w:val="00430A9B"/>
    <w:rsid w:val="0043162F"/>
    <w:rsid w:val="00443CA5"/>
    <w:rsid w:val="00461546"/>
    <w:rsid w:val="00464E29"/>
    <w:rsid w:val="00470F70"/>
    <w:rsid w:val="004717AF"/>
    <w:rsid w:val="00474AAB"/>
    <w:rsid w:val="00477EB3"/>
    <w:rsid w:val="004820BF"/>
    <w:rsid w:val="004824BE"/>
    <w:rsid w:val="004827E3"/>
    <w:rsid w:val="004831A8"/>
    <w:rsid w:val="00493BC3"/>
    <w:rsid w:val="004D08EF"/>
    <w:rsid w:val="004D5C92"/>
    <w:rsid w:val="004E4F66"/>
    <w:rsid w:val="004E6D4B"/>
    <w:rsid w:val="004F6E50"/>
    <w:rsid w:val="00502738"/>
    <w:rsid w:val="0052567C"/>
    <w:rsid w:val="0054069F"/>
    <w:rsid w:val="005568FE"/>
    <w:rsid w:val="00557219"/>
    <w:rsid w:val="005607F2"/>
    <w:rsid w:val="00567F74"/>
    <w:rsid w:val="005706EF"/>
    <w:rsid w:val="005954BE"/>
    <w:rsid w:val="005B1DAB"/>
    <w:rsid w:val="005C4DF8"/>
    <w:rsid w:val="005C77C8"/>
    <w:rsid w:val="005D5606"/>
    <w:rsid w:val="005E1388"/>
    <w:rsid w:val="005E1518"/>
    <w:rsid w:val="005E1E39"/>
    <w:rsid w:val="005E701A"/>
    <w:rsid w:val="005F58D6"/>
    <w:rsid w:val="0060177E"/>
    <w:rsid w:val="00615E00"/>
    <w:rsid w:val="00621BA7"/>
    <w:rsid w:val="00625304"/>
    <w:rsid w:val="00634453"/>
    <w:rsid w:val="006479CB"/>
    <w:rsid w:val="00653E2B"/>
    <w:rsid w:val="00657D0C"/>
    <w:rsid w:val="006633A2"/>
    <w:rsid w:val="00664F02"/>
    <w:rsid w:val="006650C9"/>
    <w:rsid w:val="00666F1F"/>
    <w:rsid w:val="0068785D"/>
    <w:rsid w:val="00687DED"/>
    <w:rsid w:val="00695983"/>
    <w:rsid w:val="006A495E"/>
    <w:rsid w:val="006C0368"/>
    <w:rsid w:val="006C46CC"/>
    <w:rsid w:val="006C766B"/>
    <w:rsid w:val="006E78B3"/>
    <w:rsid w:val="006F1A1A"/>
    <w:rsid w:val="006F671A"/>
    <w:rsid w:val="00700D82"/>
    <w:rsid w:val="00702120"/>
    <w:rsid w:val="007044DF"/>
    <w:rsid w:val="00715996"/>
    <w:rsid w:val="00722BC3"/>
    <w:rsid w:val="0072760E"/>
    <w:rsid w:val="00732632"/>
    <w:rsid w:val="00746275"/>
    <w:rsid w:val="0075365C"/>
    <w:rsid w:val="00754C07"/>
    <w:rsid w:val="007720B6"/>
    <w:rsid w:val="0077250B"/>
    <w:rsid w:val="00776608"/>
    <w:rsid w:val="007856AB"/>
    <w:rsid w:val="007862CC"/>
    <w:rsid w:val="00795992"/>
    <w:rsid w:val="007A20BE"/>
    <w:rsid w:val="007B2AEE"/>
    <w:rsid w:val="007B42FA"/>
    <w:rsid w:val="007B51D6"/>
    <w:rsid w:val="007B7DE4"/>
    <w:rsid w:val="007D0878"/>
    <w:rsid w:val="007F09AF"/>
    <w:rsid w:val="008009E8"/>
    <w:rsid w:val="00802367"/>
    <w:rsid w:val="00821FA7"/>
    <w:rsid w:val="008318E4"/>
    <w:rsid w:val="008321F4"/>
    <w:rsid w:val="00833093"/>
    <w:rsid w:val="00835D04"/>
    <w:rsid w:val="00842EC7"/>
    <w:rsid w:val="0084648D"/>
    <w:rsid w:val="00862D74"/>
    <w:rsid w:val="008652D9"/>
    <w:rsid w:val="0086637C"/>
    <w:rsid w:val="008777D5"/>
    <w:rsid w:val="008925FE"/>
    <w:rsid w:val="00894F03"/>
    <w:rsid w:val="008971BE"/>
    <w:rsid w:val="008A3ECD"/>
    <w:rsid w:val="008B2ABA"/>
    <w:rsid w:val="008B45FA"/>
    <w:rsid w:val="008B59AB"/>
    <w:rsid w:val="008D77FF"/>
    <w:rsid w:val="008E185B"/>
    <w:rsid w:val="008E6F53"/>
    <w:rsid w:val="008F0F5E"/>
    <w:rsid w:val="00915E77"/>
    <w:rsid w:val="0092083B"/>
    <w:rsid w:val="00924CE5"/>
    <w:rsid w:val="00925AAB"/>
    <w:rsid w:val="0093038A"/>
    <w:rsid w:val="009309F2"/>
    <w:rsid w:val="00933565"/>
    <w:rsid w:val="0094054D"/>
    <w:rsid w:val="00954775"/>
    <w:rsid w:val="0096218C"/>
    <w:rsid w:val="0096493F"/>
    <w:rsid w:val="00966B20"/>
    <w:rsid w:val="0099364F"/>
    <w:rsid w:val="009939F8"/>
    <w:rsid w:val="009A31D5"/>
    <w:rsid w:val="009A4278"/>
    <w:rsid w:val="009B40CF"/>
    <w:rsid w:val="009B439D"/>
    <w:rsid w:val="009C1DF6"/>
    <w:rsid w:val="009C31D2"/>
    <w:rsid w:val="009D491B"/>
    <w:rsid w:val="009D49E7"/>
    <w:rsid w:val="009F12AB"/>
    <w:rsid w:val="00A01651"/>
    <w:rsid w:val="00A05E1B"/>
    <w:rsid w:val="00A117CC"/>
    <w:rsid w:val="00A15027"/>
    <w:rsid w:val="00A235A1"/>
    <w:rsid w:val="00A3662C"/>
    <w:rsid w:val="00A45DC5"/>
    <w:rsid w:val="00A6702E"/>
    <w:rsid w:val="00A70980"/>
    <w:rsid w:val="00A72C63"/>
    <w:rsid w:val="00AA3E69"/>
    <w:rsid w:val="00AD1A95"/>
    <w:rsid w:val="00AD2110"/>
    <w:rsid w:val="00AD23F1"/>
    <w:rsid w:val="00AD5751"/>
    <w:rsid w:val="00AE73A0"/>
    <w:rsid w:val="00AF0F27"/>
    <w:rsid w:val="00B007FF"/>
    <w:rsid w:val="00B032EB"/>
    <w:rsid w:val="00B20CF5"/>
    <w:rsid w:val="00B2116C"/>
    <w:rsid w:val="00B265D1"/>
    <w:rsid w:val="00B27EF2"/>
    <w:rsid w:val="00B3108E"/>
    <w:rsid w:val="00B32E1B"/>
    <w:rsid w:val="00B40AA1"/>
    <w:rsid w:val="00B47ACF"/>
    <w:rsid w:val="00B50546"/>
    <w:rsid w:val="00B51507"/>
    <w:rsid w:val="00B77943"/>
    <w:rsid w:val="00B8346C"/>
    <w:rsid w:val="00B92532"/>
    <w:rsid w:val="00B93AC1"/>
    <w:rsid w:val="00BA36D8"/>
    <w:rsid w:val="00BB7D5B"/>
    <w:rsid w:val="00BD0EF5"/>
    <w:rsid w:val="00BD2CB1"/>
    <w:rsid w:val="00BF1E49"/>
    <w:rsid w:val="00C26919"/>
    <w:rsid w:val="00C3422D"/>
    <w:rsid w:val="00C36371"/>
    <w:rsid w:val="00C36E01"/>
    <w:rsid w:val="00C4493B"/>
    <w:rsid w:val="00C462DF"/>
    <w:rsid w:val="00C46366"/>
    <w:rsid w:val="00C465C7"/>
    <w:rsid w:val="00C50A6B"/>
    <w:rsid w:val="00C5135E"/>
    <w:rsid w:val="00C53D18"/>
    <w:rsid w:val="00C54E89"/>
    <w:rsid w:val="00C841FB"/>
    <w:rsid w:val="00C84AD8"/>
    <w:rsid w:val="00C85F22"/>
    <w:rsid w:val="00C91AC5"/>
    <w:rsid w:val="00C93750"/>
    <w:rsid w:val="00CA3C27"/>
    <w:rsid w:val="00CB53A7"/>
    <w:rsid w:val="00CB68E5"/>
    <w:rsid w:val="00CD0AAA"/>
    <w:rsid w:val="00CD4EB7"/>
    <w:rsid w:val="00D00366"/>
    <w:rsid w:val="00D01C49"/>
    <w:rsid w:val="00D05F03"/>
    <w:rsid w:val="00D110CE"/>
    <w:rsid w:val="00D4703C"/>
    <w:rsid w:val="00D717AD"/>
    <w:rsid w:val="00D976FC"/>
    <w:rsid w:val="00DA04DF"/>
    <w:rsid w:val="00DA5C5E"/>
    <w:rsid w:val="00DB10BB"/>
    <w:rsid w:val="00DB35FD"/>
    <w:rsid w:val="00DB7E83"/>
    <w:rsid w:val="00DC0F73"/>
    <w:rsid w:val="00DC217F"/>
    <w:rsid w:val="00DD1478"/>
    <w:rsid w:val="00DD5CD9"/>
    <w:rsid w:val="00DE48EB"/>
    <w:rsid w:val="00DE6782"/>
    <w:rsid w:val="00DF329D"/>
    <w:rsid w:val="00DF7429"/>
    <w:rsid w:val="00E1670C"/>
    <w:rsid w:val="00E17450"/>
    <w:rsid w:val="00E20862"/>
    <w:rsid w:val="00E21F8D"/>
    <w:rsid w:val="00E25E69"/>
    <w:rsid w:val="00E311EE"/>
    <w:rsid w:val="00E3448B"/>
    <w:rsid w:val="00E3454B"/>
    <w:rsid w:val="00E507CD"/>
    <w:rsid w:val="00E523AE"/>
    <w:rsid w:val="00E5771A"/>
    <w:rsid w:val="00E746FD"/>
    <w:rsid w:val="00E90E4C"/>
    <w:rsid w:val="00EA3E2E"/>
    <w:rsid w:val="00EB3E44"/>
    <w:rsid w:val="00ED6EDB"/>
    <w:rsid w:val="00EE394E"/>
    <w:rsid w:val="00EF6B59"/>
    <w:rsid w:val="00F001B2"/>
    <w:rsid w:val="00F11C82"/>
    <w:rsid w:val="00F12993"/>
    <w:rsid w:val="00F35CDD"/>
    <w:rsid w:val="00F376FC"/>
    <w:rsid w:val="00F440F7"/>
    <w:rsid w:val="00F54FC0"/>
    <w:rsid w:val="00F82682"/>
    <w:rsid w:val="00F83D9D"/>
    <w:rsid w:val="00F92248"/>
    <w:rsid w:val="00FA3693"/>
    <w:rsid w:val="00FA6B75"/>
    <w:rsid w:val="00FA6C05"/>
    <w:rsid w:val="00FB1D35"/>
    <w:rsid w:val="00FC2D44"/>
    <w:rsid w:val="00FC36B7"/>
    <w:rsid w:val="00FE3461"/>
    <w:rsid w:val="00FE6D99"/>
    <w:rsid w:val="00FF18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07298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661"/>
    <w:pPr>
      <w:widowControl w:val="0"/>
      <w:jc w:val="both"/>
    </w:pPr>
    <w:rPr>
      <w:rFonts w:ascii="ＭＳ 明朝"/>
      <w:kern w:val="2"/>
      <w:sz w:val="21"/>
      <w:szCs w:val="21"/>
    </w:rPr>
  </w:style>
  <w:style w:type="paragraph" w:styleId="2">
    <w:name w:val="heading 2"/>
    <w:basedOn w:val="a"/>
    <w:next w:val="a"/>
    <w:link w:val="20"/>
    <w:uiPriority w:val="9"/>
    <w:unhideWhenUsed/>
    <w:qFormat/>
    <w:rsid w:val="00053F6A"/>
    <w:pPr>
      <w:keepNext/>
      <w:keepLines/>
      <w:widowControl/>
      <w:spacing w:before="200"/>
      <w:jc w:val="left"/>
      <w:outlineLvl w:val="1"/>
    </w:pPr>
    <w:rPr>
      <w:rFonts w:asciiTheme="majorHAnsi" w:eastAsiaTheme="majorEastAsia" w:hAnsiTheme="majorHAnsi" w:cstheme="majorBidi"/>
      <w:b/>
      <w:bCs/>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25E69"/>
    <w:rPr>
      <w:rFonts w:asciiTheme="minorHAnsi" w:eastAsiaTheme="minorEastAsia" w:hAnsiTheme="minorHAnsi" w:cstheme="minorBidi"/>
      <w:kern w:val="2"/>
      <w:sz w:val="21"/>
      <w:szCs w:val="22"/>
    </w:rPr>
  </w:style>
  <w:style w:type="paragraph" w:styleId="a5">
    <w:name w:val="footer"/>
    <w:basedOn w:val="a"/>
    <w:link w:val="a6"/>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25E69"/>
    <w:rPr>
      <w:rFonts w:asciiTheme="minorHAnsi" w:eastAsiaTheme="minorEastAsia" w:hAnsiTheme="minorHAnsi" w:cstheme="minorBidi"/>
      <w:kern w:val="2"/>
      <w:sz w:val="21"/>
      <w:szCs w:val="22"/>
    </w:rPr>
  </w:style>
  <w:style w:type="paragraph" w:styleId="a7">
    <w:name w:val="Balloon Text"/>
    <w:basedOn w:val="a"/>
    <w:link w:val="a8"/>
    <w:uiPriority w:val="99"/>
    <w:semiHidden/>
    <w:unhideWhenUsed/>
    <w:rsid w:val="00E25E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5E69"/>
    <w:rPr>
      <w:rFonts w:asciiTheme="majorHAnsi" w:eastAsiaTheme="majorEastAsia" w:hAnsiTheme="majorHAnsi" w:cstheme="majorBidi"/>
      <w:kern w:val="2"/>
      <w:sz w:val="18"/>
      <w:szCs w:val="18"/>
    </w:rPr>
  </w:style>
  <w:style w:type="paragraph" w:styleId="a9">
    <w:name w:val="List Paragraph"/>
    <w:basedOn w:val="a"/>
    <w:uiPriority w:val="34"/>
    <w:qFormat/>
    <w:rsid w:val="00E25E69"/>
    <w:pPr>
      <w:ind w:leftChars="400" w:left="840"/>
    </w:pPr>
    <w:rPr>
      <w:rFonts w:asciiTheme="minorHAnsi" w:eastAsiaTheme="minorEastAsia" w:hAnsiTheme="minorHAnsi" w:cstheme="minorBidi"/>
      <w:szCs w:val="22"/>
    </w:rPr>
  </w:style>
  <w:style w:type="table" w:styleId="aa">
    <w:name w:val="Table Grid"/>
    <w:basedOn w:val="a1"/>
    <w:uiPriority w:val="59"/>
    <w:rsid w:val="00E25E69"/>
    <w:rPr>
      <w:rFonts w:asciiTheme="minorHAnsi" w:eastAsia="Times New Roman"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A45DC5"/>
  </w:style>
  <w:style w:type="character" w:customStyle="1" w:styleId="ac">
    <w:name w:val="日付 (文字)"/>
    <w:basedOn w:val="a0"/>
    <w:link w:val="ab"/>
    <w:uiPriority w:val="99"/>
    <w:semiHidden/>
    <w:rsid w:val="00A45DC5"/>
    <w:rPr>
      <w:kern w:val="2"/>
      <w:sz w:val="21"/>
      <w:szCs w:val="24"/>
    </w:rPr>
  </w:style>
  <w:style w:type="table" w:customStyle="1" w:styleId="1">
    <w:name w:val="表 (格子)1"/>
    <w:basedOn w:val="a1"/>
    <w:next w:val="aa"/>
    <w:uiPriority w:val="59"/>
    <w:rsid w:val="0072760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2760E"/>
    <w:rPr>
      <w:rFonts w:ascii="Times New Roman" w:hAnsi="Times New Roman"/>
      <w:sz w:val="24"/>
    </w:rPr>
  </w:style>
  <w:style w:type="character" w:styleId="ad">
    <w:name w:val="page number"/>
    <w:basedOn w:val="a0"/>
    <w:uiPriority w:val="99"/>
    <w:semiHidden/>
    <w:unhideWhenUsed/>
    <w:rsid w:val="00E3454B"/>
  </w:style>
  <w:style w:type="paragraph" w:customStyle="1" w:styleId="Body">
    <w:name w:val="Body"/>
    <w:basedOn w:val="a"/>
    <w:qFormat/>
    <w:rsid w:val="00464E29"/>
    <w:pPr>
      <w:widowControl/>
      <w:spacing w:before="120" w:line="260" w:lineRule="exact"/>
      <w:jc w:val="left"/>
    </w:pPr>
    <w:rPr>
      <w:rFonts w:hAnsi="SimHei" w:cstheme="minorBidi"/>
      <w:kern w:val="0"/>
      <w:sz w:val="20"/>
      <w:szCs w:val="20"/>
      <w:lang w:eastAsia="en-US"/>
    </w:rPr>
  </w:style>
  <w:style w:type="paragraph" w:customStyle="1" w:styleId="NumberedLine">
    <w:name w:val="Numbered Line"/>
    <w:basedOn w:val="Body"/>
    <w:qFormat/>
    <w:rsid w:val="00C85F22"/>
    <w:pPr>
      <w:spacing w:before="240" w:after="60"/>
    </w:pPr>
    <w:rPr>
      <w:rFonts w:ascii="ＭＳ ゴシック" w:eastAsia="ＭＳ ゴシック"/>
    </w:rPr>
  </w:style>
  <w:style w:type="paragraph" w:customStyle="1" w:styleId="Blue-Body">
    <w:name w:val="Blue-Body"/>
    <w:basedOn w:val="Body"/>
    <w:qFormat/>
    <w:rsid w:val="00C85F22"/>
    <w:rPr>
      <w:color w:val="005DAA"/>
    </w:rPr>
  </w:style>
  <w:style w:type="paragraph" w:customStyle="1" w:styleId="BlueBodyBullet1">
    <w:name w:val="Blue Body Bullet 1"/>
    <w:basedOn w:val="a"/>
    <w:qFormat/>
    <w:rsid w:val="00C85F22"/>
    <w:pPr>
      <w:widowControl/>
      <w:numPr>
        <w:numId w:val="17"/>
      </w:numPr>
      <w:spacing w:before="120" w:line="260" w:lineRule="exact"/>
      <w:contextualSpacing/>
      <w:jc w:val="left"/>
    </w:pPr>
    <w:rPr>
      <w:rFonts w:hAnsi="SimHei" w:cstheme="minorBidi"/>
      <w:color w:val="005DAA"/>
      <w:kern w:val="0"/>
      <w:sz w:val="20"/>
      <w:szCs w:val="20"/>
      <w:lang w:eastAsia="en-US"/>
    </w:rPr>
  </w:style>
  <w:style w:type="paragraph" w:customStyle="1" w:styleId="BlueBodyBullet2">
    <w:name w:val="Blue Body Bullet 2"/>
    <w:basedOn w:val="a"/>
    <w:qFormat/>
    <w:rsid w:val="00924CE5"/>
    <w:pPr>
      <w:widowControl/>
      <w:numPr>
        <w:numId w:val="18"/>
      </w:numPr>
      <w:spacing w:before="120" w:line="260" w:lineRule="exact"/>
      <w:contextualSpacing/>
      <w:jc w:val="left"/>
    </w:pPr>
    <w:rPr>
      <w:rFonts w:hAnsi="SimHei" w:cstheme="minorBidi"/>
      <w:color w:val="005DAA"/>
      <w:kern w:val="0"/>
      <w:sz w:val="20"/>
      <w:szCs w:val="20"/>
      <w:lang w:eastAsia="en-US"/>
    </w:rPr>
  </w:style>
  <w:style w:type="paragraph" w:customStyle="1" w:styleId="BodyBullet1">
    <w:name w:val="Body Bullet 1"/>
    <w:basedOn w:val="Body"/>
    <w:qFormat/>
    <w:rsid w:val="002F218A"/>
    <w:pPr>
      <w:numPr>
        <w:numId w:val="19"/>
      </w:numPr>
      <w:contextualSpacing/>
    </w:pPr>
  </w:style>
  <w:style w:type="paragraph" w:customStyle="1" w:styleId="BodyBullett2">
    <w:name w:val="Body Bullett 2"/>
    <w:basedOn w:val="BodyBullet1"/>
    <w:qFormat/>
    <w:rsid w:val="002F218A"/>
    <w:pPr>
      <w:numPr>
        <w:ilvl w:val="1"/>
      </w:numPr>
    </w:pPr>
  </w:style>
  <w:style w:type="character" w:styleId="ae">
    <w:name w:val="Emphasis"/>
    <w:uiPriority w:val="20"/>
    <w:qFormat/>
    <w:rsid w:val="002F218A"/>
    <w:rPr>
      <w:i/>
      <w:iCs/>
    </w:rPr>
  </w:style>
  <w:style w:type="character" w:customStyle="1" w:styleId="20">
    <w:name w:val="見出し 2 (文字)"/>
    <w:basedOn w:val="a0"/>
    <w:link w:val="2"/>
    <w:uiPriority w:val="9"/>
    <w:rsid w:val="00053F6A"/>
    <w:rPr>
      <w:rFonts w:asciiTheme="majorHAnsi" w:eastAsiaTheme="majorEastAsia" w:hAnsiTheme="majorHAnsi" w:cstheme="majorBidi"/>
      <w:b/>
      <w:bCs/>
      <w:sz w:val="26"/>
      <w:szCs w:val="26"/>
      <w:lang w:eastAsia="en-US"/>
    </w:rPr>
  </w:style>
  <w:style w:type="paragraph" w:customStyle="1" w:styleId="BlueSubhead">
    <w:name w:val="Blue Subhead"/>
    <w:basedOn w:val="2"/>
    <w:qFormat/>
    <w:rsid w:val="00053F6A"/>
    <w:rPr>
      <w:rFonts w:ascii="ＭＳ ゴシック" w:eastAsia="ＭＳ ゴシック" w:hAnsi="ＭＳ ゴシック"/>
      <w:color w:val="005DA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661"/>
    <w:pPr>
      <w:widowControl w:val="0"/>
      <w:jc w:val="both"/>
    </w:pPr>
    <w:rPr>
      <w:rFonts w:ascii="ＭＳ 明朝"/>
      <w:kern w:val="2"/>
      <w:sz w:val="21"/>
      <w:szCs w:val="21"/>
    </w:rPr>
  </w:style>
  <w:style w:type="paragraph" w:styleId="2">
    <w:name w:val="heading 2"/>
    <w:basedOn w:val="a"/>
    <w:next w:val="a"/>
    <w:link w:val="20"/>
    <w:uiPriority w:val="9"/>
    <w:unhideWhenUsed/>
    <w:qFormat/>
    <w:rsid w:val="00053F6A"/>
    <w:pPr>
      <w:keepNext/>
      <w:keepLines/>
      <w:widowControl/>
      <w:spacing w:before="200"/>
      <w:jc w:val="left"/>
      <w:outlineLvl w:val="1"/>
    </w:pPr>
    <w:rPr>
      <w:rFonts w:asciiTheme="majorHAnsi" w:eastAsiaTheme="majorEastAsia" w:hAnsiTheme="majorHAnsi" w:cstheme="majorBidi"/>
      <w:b/>
      <w:bCs/>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25E69"/>
    <w:rPr>
      <w:rFonts w:asciiTheme="minorHAnsi" w:eastAsiaTheme="minorEastAsia" w:hAnsiTheme="minorHAnsi" w:cstheme="minorBidi"/>
      <w:kern w:val="2"/>
      <w:sz w:val="21"/>
      <w:szCs w:val="22"/>
    </w:rPr>
  </w:style>
  <w:style w:type="paragraph" w:styleId="a5">
    <w:name w:val="footer"/>
    <w:basedOn w:val="a"/>
    <w:link w:val="a6"/>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25E69"/>
    <w:rPr>
      <w:rFonts w:asciiTheme="minorHAnsi" w:eastAsiaTheme="minorEastAsia" w:hAnsiTheme="minorHAnsi" w:cstheme="minorBidi"/>
      <w:kern w:val="2"/>
      <w:sz w:val="21"/>
      <w:szCs w:val="22"/>
    </w:rPr>
  </w:style>
  <w:style w:type="paragraph" w:styleId="a7">
    <w:name w:val="Balloon Text"/>
    <w:basedOn w:val="a"/>
    <w:link w:val="a8"/>
    <w:uiPriority w:val="99"/>
    <w:semiHidden/>
    <w:unhideWhenUsed/>
    <w:rsid w:val="00E25E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5E69"/>
    <w:rPr>
      <w:rFonts w:asciiTheme="majorHAnsi" w:eastAsiaTheme="majorEastAsia" w:hAnsiTheme="majorHAnsi" w:cstheme="majorBidi"/>
      <w:kern w:val="2"/>
      <w:sz w:val="18"/>
      <w:szCs w:val="18"/>
    </w:rPr>
  </w:style>
  <w:style w:type="paragraph" w:styleId="a9">
    <w:name w:val="List Paragraph"/>
    <w:basedOn w:val="a"/>
    <w:uiPriority w:val="34"/>
    <w:qFormat/>
    <w:rsid w:val="00E25E69"/>
    <w:pPr>
      <w:ind w:leftChars="400" w:left="840"/>
    </w:pPr>
    <w:rPr>
      <w:rFonts w:asciiTheme="minorHAnsi" w:eastAsiaTheme="minorEastAsia" w:hAnsiTheme="minorHAnsi" w:cstheme="minorBidi"/>
      <w:szCs w:val="22"/>
    </w:rPr>
  </w:style>
  <w:style w:type="table" w:styleId="aa">
    <w:name w:val="Table Grid"/>
    <w:basedOn w:val="a1"/>
    <w:uiPriority w:val="59"/>
    <w:rsid w:val="00E25E69"/>
    <w:rPr>
      <w:rFonts w:asciiTheme="minorHAnsi" w:eastAsia="Times New Roman"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A45DC5"/>
  </w:style>
  <w:style w:type="character" w:customStyle="1" w:styleId="ac">
    <w:name w:val="日付 (文字)"/>
    <w:basedOn w:val="a0"/>
    <w:link w:val="ab"/>
    <w:uiPriority w:val="99"/>
    <w:semiHidden/>
    <w:rsid w:val="00A45DC5"/>
    <w:rPr>
      <w:kern w:val="2"/>
      <w:sz w:val="21"/>
      <w:szCs w:val="24"/>
    </w:rPr>
  </w:style>
  <w:style w:type="table" w:customStyle="1" w:styleId="1">
    <w:name w:val="表 (格子)1"/>
    <w:basedOn w:val="a1"/>
    <w:next w:val="aa"/>
    <w:uiPriority w:val="59"/>
    <w:rsid w:val="0072760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2760E"/>
    <w:rPr>
      <w:rFonts w:ascii="Times New Roman" w:hAnsi="Times New Roman"/>
      <w:sz w:val="24"/>
    </w:rPr>
  </w:style>
  <w:style w:type="character" w:styleId="ad">
    <w:name w:val="page number"/>
    <w:basedOn w:val="a0"/>
    <w:uiPriority w:val="99"/>
    <w:semiHidden/>
    <w:unhideWhenUsed/>
    <w:rsid w:val="00E3454B"/>
  </w:style>
  <w:style w:type="paragraph" w:customStyle="1" w:styleId="Body">
    <w:name w:val="Body"/>
    <w:basedOn w:val="a"/>
    <w:qFormat/>
    <w:rsid w:val="00464E29"/>
    <w:pPr>
      <w:widowControl/>
      <w:spacing w:before="120" w:line="260" w:lineRule="exact"/>
      <w:jc w:val="left"/>
    </w:pPr>
    <w:rPr>
      <w:rFonts w:hAnsi="SimHei" w:cstheme="minorBidi"/>
      <w:kern w:val="0"/>
      <w:sz w:val="20"/>
      <w:szCs w:val="20"/>
      <w:lang w:eastAsia="en-US"/>
    </w:rPr>
  </w:style>
  <w:style w:type="paragraph" w:customStyle="1" w:styleId="NumberedLine">
    <w:name w:val="Numbered Line"/>
    <w:basedOn w:val="Body"/>
    <w:qFormat/>
    <w:rsid w:val="00C85F22"/>
    <w:pPr>
      <w:spacing w:before="240" w:after="60"/>
    </w:pPr>
    <w:rPr>
      <w:rFonts w:ascii="ＭＳ ゴシック" w:eastAsia="ＭＳ ゴシック"/>
    </w:rPr>
  </w:style>
  <w:style w:type="paragraph" w:customStyle="1" w:styleId="Blue-Body">
    <w:name w:val="Blue-Body"/>
    <w:basedOn w:val="Body"/>
    <w:qFormat/>
    <w:rsid w:val="00C85F22"/>
    <w:rPr>
      <w:color w:val="005DAA"/>
    </w:rPr>
  </w:style>
  <w:style w:type="paragraph" w:customStyle="1" w:styleId="BlueBodyBullet1">
    <w:name w:val="Blue Body Bullet 1"/>
    <w:basedOn w:val="a"/>
    <w:qFormat/>
    <w:rsid w:val="00C85F22"/>
    <w:pPr>
      <w:widowControl/>
      <w:numPr>
        <w:numId w:val="17"/>
      </w:numPr>
      <w:spacing w:before="120" w:line="260" w:lineRule="exact"/>
      <w:contextualSpacing/>
      <w:jc w:val="left"/>
    </w:pPr>
    <w:rPr>
      <w:rFonts w:hAnsi="SimHei" w:cstheme="minorBidi"/>
      <w:color w:val="005DAA"/>
      <w:kern w:val="0"/>
      <w:sz w:val="20"/>
      <w:szCs w:val="20"/>
      <w:lang w:eastAsia="en-US"/>
    </w:rPr>
  </w:style>
  <w:style w:type="paragraph" w:customStyle="1" w:styleId="BlueBodyBullet2">
    <w:name w:val="Blue Body Bullet 2"/>
    <w:basedOn w:val="a"/>
    <w:qFormat/>
    <w:rsid w:val="00924CE5"/>
    <w:pPr>
      <w:widowControl/>
      <w:numPr>
        <w:numId w:val="18"/>
      </w:numPr>
      <w:spacing w:before="120" w:line="260" w:lineRule="exact"/>
      <w:contextualSpacing/>
      <w:jc w:val="left"/>
    </w:pPr>
    <w:rPr>
      <w:rFonts w:hAnsi="SimHei" w:cstheme="minorBidi"/>
      <w:color w:val="005DAA"/>
      <w:kern w:val="0"/>
      <w:sz w:val="20"/>
      <w:szCs w:val="20"/>
      <w:lang w:eastAsia="en-US"/>
    </w:rPr>
  </w:style>
  <w:style w:type="paragraph" w:customStyle="1" w:styleId="BodyBullet1">
    <w:name w:val="Body Bullet 1"/>
    <w:basedOn w:val="Body"/>
    <w:qFormat/>
    <w:rsid w:val="002F218A"/>
    <w:pPr>
      <w:numPr>
        <w:numId w:val="19"/>
      </w:numPr>
      <w:contextualSpacing/>
    </w:pPr>
  </w:style>
  <w:style w:type="paragraph" w:customStyle="1" w:styleId="BodyBullett2">
    <w:name w:val="Body Bullett 2"/>
    <w:basedOn w:val="BodyBullet1"/>
    <w:qFormat/>
    <w:rsid w:val="002F218A"/>
    <w:pPr>
      <w:numPr>
        <w:ilvl w:val="1"/>
      </w:numPr>
    </w:pPr>
  </w:style>
  <w:style w:type="character" w:styleId="ae">
    <w:name w:val="Emphasis"/>
    <w:uiPriority w:val="20"/>
    <w:qFormat/>
    <w:rsid w:val="002F218A"/>
    <w:rPr>
      <w:i/>
      <w:iCs/>
    </w:rPr>
  </w:style>
  <w:style w:type="character" w:customStyle="1" w:styleId="20">
    <w:name w:val="見出し 2 (文字)"/>
    <w:basedOn w:val="a0"/>
    <w:link w:val="2"/>
    <w:uiPriority w:val="9"/>
    <w:rsid w:val="00053F6A"/>
    <w:rPr>
      <w:rFonts w:asciiTheme="majorHAnsi" w:eastAsiaTheme="majorEastAsia" w:hAnsiTheme="majorHAnsi" w:cstheme="majorBidi"/>
      <w:b/>
      <w:bCs/>
      <w:sz w:val="26"/>
      <w:szCs w:val="26"/>
      <w:lang w:eastAsia="en-US"/>
    </w:rPr>
  </w:style>
  <w:style w:type="paragraph" w:customStyle="1" w:styleId="BlueSubhead">
    <w:name w:val="Blue Subhead"/>
    <w:basedOn w:val="2"/>
    <w:qFormat/>
    <w:rsid w:val="00053F6A"/>
    <w:rPr>
      <w:rFonts w:ascii="ＭＳ ゴシック" w:eastAsia="ＭＳ ゴシック" w:hAnsi="ＭＳ ゴシック"/>
      <w:color w:val="005DA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76049">
      <w:bodyDiv w:val="1"/>
      <w:marLeft w:val="0"/>
      <w:marRight w:val="0"/>
      <w:marTop w:val="0"/>
      <w:marBottom w:val="0"/>
      <w:divBdr>
        <w:top w:val="none" w:sz="0" w:space="0" w:color="auto"/>
        <w:left w:val="none" w:sz="0" w:space="0" w:color="auto"/>
        <w:bottom w:val="none" w:sz="0" w:space="0" w:color="auto"/>
        <w:right w:val="none" w:sz="0" w:space="0" w:color="auto"/>
      </w:divBdr>
    </w:div>
    <w:div w:id="694842863">
      <w:bodyDiv w:val="1"/>
      <w:marLeft w:val="0"/>
      <w:marRight w:val="0"/>
      <w:marTop w:val="0"/>
      <w:marBottom w:val="0"/>
      <w:divBdr>
        <w:top w:val="none" w:sz="0" w:space="0" w:color="auto"/>
        <w:left w:val="none" w:sz="0" w:space="0" w:color="auto"/>
        <w:bottom w:val="none" w:sz="0" w:space="0" w:color="auto"/>
        <w:right w:val="none" w:sz="0" w:space="0" w:color="auto"/>
      </w:divBdr>
      <w:divsChild>
        <w:div w:id="2092387858">
          <w:marLeft w:val="0"/>
          <w:marRight w:val="0"/>
          <w:marTop w:val="0"/>
          <w:marBottom w:val="0"/>
          <w:divBdr>
            <w:top w:val="none" w:sz="0" w:space="0" w:color="auto"/>
            <w:left w:val="none" w:sz="0" w:space="0" w:color="auto"/>
            <w:bottom w:val="none" w:sz="0" w:space="0" w:color="auto"/>
            <w:right w:val="none" w:sz="0" w:space="0" w:color="auto"/>
          </w:divBdr>
          <w:divsChild>
            <w:div w:id="2055537043">
              <w:marLeft w:val="0"/>
              <w:marRight w:val="0"/>
              <w:marTop w:val="0"/>
              <w:marBottom w:val="0"/>
              <w:divBdr>
                <w:top w:val="none" w:sz="0" w:space="0" w:color="auto"/>
                <w:left w:val="none" w:sz="0" w:space="0" w:color="auto"/>
                <w:bottom w:val="none" w:sz="0" w:space="0" w:color="auto"/>
                <w:right w:val="none" w:sz="0" w:space="0" w:color="auto"/>
              </w:divBdr>
              <w:divsChild>
                <w:div w:id="1755737382">
                  <w:marLeft w:val="0"/>
                  <w:marRight w:val="0"/>
                  <w:marTop w:val="0"/>
                  <w:marBottom w:val="0"/>
                  <w:divBdr>
                    <w:top w:val="none" w:sz="0" w:space="0" w:color="auto"/>
                    <w:left w:val="none" w:sz="0" w:space="0" w:color="auto"/>
                    <w:bottom w:val="none" w:sz="0" w:space="0" w:color="auto"/>
                    <w:right w:val="none" w:sz="0" w:space="0" w:color="auto"/>
                  </w:divBdr>
                </w:div>
                <w:div w:id="82724012">
                  <w:marLeft w:val="0"/>
                  <w:marRight w:val="0"/>
                  <w:marTop w:val="0"/>
                  <w:marBottom w:val="0"/>
                  <w:divBdr>
                    <w:top w:val="none" w:sz="0" w:space="0" w:color="auto"/>
                    <w:left w:val="none" w:sz="0" w:space="0" w:color="auto"/>
                    <w:bottom w:val="none" w:sz="0" w:space="0" w:color="auto"/>
                    <w:right w:val="none" w:sz="0" w:space="0" w:color="auto"/>
                  </w:divBdr>
                </w:div>
                <w:div w:id="324630217">
                  <w:marLeft w:val="0"/>
                  <w:marRight w:val="0"/>
                  <w:marTop w:val="0"/>
                  <w:marBottom w:val="0"/>
                  <w:divBdr>
                    <w:top w:val="none" w:sz="0" w:space="0" w:color="auto"/>
                    <w:left w:val="none" w:sz="0" w:space="0" w:color="auto"/>
                    <w:bottom w:val="none" w:sz="0" w:space="0" w:color="auto"/>
                    <w:right w:val="none" w:sz="0" w:space="0" w:color="auto"/>
                  </w:divBdr>
                </w:div>
                <w:div w:id="839737086">
                  <w:marLeft w:val="0"/>
                  <w:marRight w:val="0"/>
                  <w:marTop w:val="0"/>
                  <w:marBottom w:val="0"/>
                  <w:divBdr>
                    <w:top w:val="none" w:sz="0" w:space="0" w:color="auto"/>
                    <w:left w:val="none" w:sz="0" w:space="0" w:color="auto"/>
                    <w:bottom w:val="none" w:sz="0" w:space="0" w:color="auto"/>
                    <w:right w:val="none" w:sz="0" w:space="0" w:color="auto"/>
                  </w:divBdr>
                </w:div>
                <w:div w:id="1286162186">
                  <w:marLeft w:val="0"/>
                  <w:marRight w:val="0"/>
                  <w:marTop w:val="0"/>
                  <w:marBottom w:val="0"/>
                  <w:divBdr>
                    <w:top w:val="none" w:sz="0" w:space="0" w:color="auto"/>
                    <w:left w:val="none" w:sz="0" w:space="0" w:color="auto"/>
                    <w:bottom w:val="none" w:sz="0" w:space="0" w:color="auto"/>
                    <w:right w:val="none" w:sz="0" w:space="0" w:color="auto"/>
                  </w:divBdr>
                </w:div>
                <w:div w:id="1770348612">
                  <w:marLeft w:val="0"/>
                  <w:marRight w:val="0"/>
                  <w:marTop w:val="0"/>
                  <w:marBottom w:val="0"/>
                  <w:divBdr>
                    <w:top w:val="none" w:sz="0" w:space="0" w:color="auto"/>
                    <w:left w:val="none" w:sz="0" w:space="0" w:color="auto"/>
                    <w:bottom w:val="none" w:sz="0" w:space="0" w:color="auto"/>
                    <w:right w:val="none" w:sz="0" w:space="0" w:color="auto"/>
                  </w:divBdr>
                </w:div>
                <w:div w:id="109794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781816">
      <w:bodyDiv w:val="1"/>
      <w:marLeft w:val="0"/>
      <w:marRight w:val="0"/>
      <w:marTop w:val="0"/>
      <w:marBottom w:val="0"/>
      <w:divBdr>
        <w:top w:val="none" w:sz="0" w:space="0" w:color="auto"/>
        <w:left w:val="none" w:sz="0" w:space="0" w:color="auto"/>
        <w:bottom w:val="none" w:sz="0" w:space="0" w:color="auto"/>
        <w:right w:val="none" w:sz="0" w:space="0" w:color="auto"/>
      </w:divBdr>
      <w:divsChild>
        <w:div w:id="1111556220">
          <w:marLeft w:val="0"/>
          <w:marRight w:val="0"/>
          <w:marTop w:val="0"/>
          <w:marBottom w:val="0"/>
          <w:divBdr>
            <w:top w:val="none" w:sz="0" w:space="0" w:color="auto"/>
            <w:left w:val="none" w:sz="0" w:space="0" w:color="auto"/>
            <w:bottom w:val="none" w:sz="0" w:space="0" w:color="auto"/>
            <w:right w:val="none" w:sz="0" w:space="0" w:color="auto"/>
          </w:divBdr>
          <w:divsChild>
            <w:div w:id="950555178">
              <w:marLeft w:val="0"/>
              <w:marRight w:val="0"/>
              <w:marTop w:val="0"/>
              <w:marBottom w:val="0"/>
              <w:divBdr>
                <w:top w:val="none" w:sz="0" w:space="0" w:color="auto"/>
                <w:left w:val="none" w:sz="0" w:space="0" w:color="auto"/>
                <w:bottom w:val="none" w:sz="0" w:space="0" w:color="auto"/>
                <w:right w:val="none" w:sz="0" w:space="0" w:color="auto"/>
              </w:divBdr>
              <w:divsChild>
                <w:div w:id="1005670569">
                  <w:marLeft w:val="0"/>
                  <w:marRight w:val="0"/>
                  <w:marTop w:val="0"/>
                  <w:marBottom w:val="0"/>
                  <w:divBdr>
                    <w:top w:val="none" w:sz="0" w:space="0" w:color="auto"/>
                    <w:left w:val="none" w:sz="0" w:space="0" w:color="auto"/>
                    <w:bottom w:val="none" w:sz="0" w:space="0" w:color="auto"/>
                    <w:right w:val="none" w:sz="0" w:space="0" w:color="auto"/>
                  </w:divBdr>
                </w:div>
                <w:div w:id="1904947595">
                  <w:marLeft w:val="0"/>
                  <w:marRight w:val="0"/>
                  <w:marTop w:val="0"/>
                  <w:marBottom w:val="0"/>
                  <w:divBdr>
                    <w:top w:val="none" w:sz="0" w:space="0" w:color="auto"/>
                    <w:left w:val="none" w:sz="0" w:space="0" w:color="auto"/>
                    <w:bottom w:val="none" w:sz="0" w:space="0" w:color="auto"/>
                    <w:right w:val="none" w:sz="0" w:space="0" w:color="auto"/>
                  </w:divBdr>
                </w:div>
                <w:div w:id="656110435">
                  <w:marLeft w:val="0"/>
                  <w:marRight w:val="0"/>
                  <w:marTop w:val="0"/>
                  <w:marBottom w:val="0"/>
                  <w:divBdr>
                    <w:top w:val="none" w:sz="0" w:space="0" w:color="auto"/>
                    <w:left w:val="none" w:sz="0" w:space="0" w:color="auto"/>
                    <w:bottom w:val="none" w:sz="0" w:space="0" w:color="auto"/>
                    <w:right w:val="none" w:sz="0" w:space="0" w:color="auto"/>
                  </w:divBdr>
                </w:div>
                <w:div w:id="999427094">
                  <w:marLeft w:val="0"/>
                  <w:marRight w:val="0"/>
                  <w:marTop w:val="0"/>
                  <w:marBottom w:val="0"/>
                  <w:divBdr>
                    <w:top w:val="none" w:sz="0" w:space="0" w:color="auto"/>
                    <w:left w:val="none" w:sz="0" w:space="0" w:color="auto"/>
                    <w:bottom w:val="none" w:sz="0" w:space="0" w:color="auto"/>
                    <w:right w:val="none" w:sz="0" w:space="0" w:color="auto"/>
                  </w:divBdr>
                </w:div>
                <w:div w:id="624698759">
                  <w:marLeft w:val="0"/>
                  <w:marRight w:val="0"/>
                  <w:marTop w:val="0"/>
                  <w:marBottom w:val="0"/>
                  <w:divBdr>
                    <w:top w:val="none" w:sz="0" w:space="0" w:color="auto"/>
                    <w:left w:val="none" w:sz="0" w:space="0" w:color="auto"/>
                    <w:bottom w:val="none" w:sz="0" w:space="0" w:color="auto"/>
                    <w:right w:val="none" w:sz="0" w:space="0" w:color="auto"/>
                  </w:divBdr>
                </w:div>
                <w:div w:id="750539401">
                  <w:marLeft w:val="0"/>
                  <w:marRight w:val="0"/>
                  <w:marTop w:val="0"/>
                  <w:marBottom w:val="0"/>
                  <w:divBdr>
                    <w:top w:val="none" w:sz="0" w:space="0" w:color="auto"/>
                    <w:left w:val="none" w:sz="0" w:space="0" w:color="auto"/>
                    <w:bottom w:val="none" w:sz="0" w:space="0" w:color="auto"/>
                    <w:right w:val="none" w:sz="0" w:space="0" w:color="auto"/>
                  </w:divBdr>
                </w:div>
                <w:div w:id="45613836">
                  <w:marLeft w:val="0"/>
                  <w:marRight w:val="0"/>
                  <w:marTop w:val="0"/>
                  <w:marBottom w:val="0"/>
                  <w:divBdr>
                    <w:top w:val="none" w:sz="0" w:space="0" w:color="auto"/>
                    <w:left w:val="none" w:sz="0" w:space="0" w:color="auto"/>
                    <w:bottom w:val="none" w:sz="0" w:space="0" w:color="auto"/>
                    <w:right w:val="none" w:sz="0" w:space="0" w:color="auto"/>
                  </w:divBdr>
                </w:div>
                <w:div w:id="2015565872">
                  <w:marLeft w:val="0"/>
                  <w:marRight w:val="0"/>
                  <w:marTop w:val="0"/>
                  <w:marBottom w:val="0"/>
                  <w:divBdr>
                    <w:top w:val="none" w:sz="0" w:space="0" w:color="auto"/>
                    <w:left w:val="none" w:sz="0" w:space="0" w:color="auto"/>
                    <w:bottom w:val="none" w:sz="0" w:space="0" w:color="auto"/>
                    <w:right w:val="none" w:sz="0" w:space="0" w:color="auto"/>
                  </w:divBdr>
                </w:div>
                <w:div w:id="105927426">
                  <w:marLeft w:val="0"/>
                  <w:marRight w:val="0"/>
                  <w:marTop w:val="0"/>
                  <w:marBottom w:val="0"/>
                  <w:divBdr>
                    <w:top w:val="none" w:sz="0" w:space="0" w:color="auto"/>
                    <w:left w:val="none" w:sz="0" w:space="0" w:color="auto"/>
                    <w:bottom w:val="none" w:sz="0" w:space="0" w:color="auto"/>
                    <w:right w:val="none" w:sz="0" w:space="0" w:color="auto"/>
                  </w:divBdr>
                </w:div>
                <w:div w:id="82461540">
                  <w:marLeft w:val="0"/>
                  <w:marRight w:val="0"/>
                  <w:marTop w:val="0"/>
                  <w:marBottom w:val="0"/>
                  <w:divBdr>
                    <w:top w:val="none" w:sz="0" w:space="0" w:color="auto"/>
                    <w:left w:val="none" w:sz="0" w:space="0" w:color="auto"/>
                    <w:bottom w:val="none" w:sz="0" w:space="0" w:color="auto"/>
                    <w:right w:val="none" w:sz="0" w:space="0" w:color="auto"/>
                  </w:divBdr>
                </w:div>
                <w:div w:id="1633906437">
                  <w:marLeft w:val="0"/>
                  <w:marRight w:val="0"/>
                  <w:marTop w:val="0"/>
                  <w:marBottom w:val="0"/>
                  <w:divBdr>
                    <w:top w:val="none" w:sz="0" w:space="0" w:color="auto"/>
                    <w:left w:val="none" w:sz="0" w:space="0" w:color="auto"/>
                    <w:bottom w:val="none" w:sz="0" w:space="0" w:color="auto"/>
                    <w:right w:val="none" w:sz="0" w:space="0" w:color="auto"/>
                  </w:divBdr>
                </w:div>
                <w:div w:id="1154760914">
                  <w:marLeft w:val="0"/>
                  <w:marRight w:val="0"/>
                  <w:marTop w:val="0"/>
                  <w:marBottom w:val="0"/>
                  <w:divBdr>
                    <w:top w:val="none" w:sz="0" w:space="0" w:color="auto"/>
                    <w:left w:val="none" w:sz="0" w:space="0" w:color="auto"/>
                    <w:bottom w:val="none" w:sz="0" w:space="0" w:color="auto"/>
                    <w:right w:val="none" w:sz="0" w:space="0" w:color="auto"/>
                  </w:divBdr>
                </w:div>
                <w:div w:id="1526361036">
                  <w:marLeft w:val="0"/>
                  <w:marRight w:val="0"/>
                  <w:marTop w:val="0"/>
                  <w:marBottom w:val="0"/>
                  <w:divBdr>
                    <w:top w:val="none" w:sz="0" w:space="0" w:color="auto"/>
                    <w:left w:val="none" w:sz="0" w:space="0" w:color="auto"/>
                    <w:bottom w:val="none" w:sz="0" w:space="0" w:color="auto"/>
                    <w:right w:val="none" w:sz="0" w:space="0" w:color="auto"/>
                  </w:divBdr>
                </w:div>
                <w:div w:id="603458366">
                  <w:marLeft w:val="0"/>
                  <w:marRight w:val="0"/>
                  <w:marTop w:val="0"/>
                  <w:marBottom w:val="0"/>
                  <w:divBdr>
                    <w:top w:val="none" w:sz="0" w:space="0" w:color="auto"/>
                    <w:left w:val="none" w:sz="0" w:space="0" w:color="auto"/>
                    <w:bottom w:val="none" w:sz="0" w:space="0" w:color="auto"/>
                    <w:right w:val="none" w:sz="0" w:space="0" w:color="auto"/>
                  </w:divBdr>
                </w:div>
                <w:div w:id="1601832898">
                  <w:marLeft w:val="0"/>
                  <w:marRight w:val="0"/>
                  <w:marTop w:val="0"/>
                  <w:marBottom w:val="0"/>
                  <w:divBdr>
                    <w:top w:val="none" w:sz="0" w:space="0" w:color="auto"/>
                    <w:left w:val="none" w:sz="0" w:space="0" w:color="auto"/>
                    <w:bottom w:val="none" w:sz="0" w:space="0" w:color="auto"/>
                    <w:right w:val="none" w:sz="0" w:space="0" w:color="auto"/>
                  </w:divBdr>
                </w:div>
                <w:div w:id="407579736">
                  <w:marLeft w:val="0"/>
                  <w:marRight w:val="0"/>
                  <w:marTop w:val="0"/>
                  <w:marBottom w:val="0"/>
                  <w:divBdr>
                    <w:top w:val="none" w:sz="0" w:space="0" w:color="auto"/>
                    <w:left w:val="none" w:sz="0" w:space="0" w:color="auto"/>
                    <w:bottom w:val="none" w:sz="0" w:space="0" w:color="auto"/>
                    <w:right w:val="none" w:sz="0" w:space="0" w:color="auto"/>
                  </w:divBdr>
                </w:div>
                <w:div w:id="959382758">
                  <w:marLeft w:val="0"/>
                  <w:marRight w:val="0"/>
                  <w:marTop w:val="0"/>
                  <w:marBottom w:val="0"/>
                  <w:divBdr>
                    <w:top w:val="none" w:sz="0" w:space="0" w:color="auto"/>
                    <w:left w:val="none" w:sz="0" w:space="0" w:color="auto"/>
                    <w:bottom w:val="none" w:sz="0" w:space="0" w:color="auto"/>
                    <w:right w:val="none" w:sz="0" w:space="0" w:color="auto"/>
                  </w:divBdr>
                </w:div>
                <w:div w:id="1829590405">
                  <w:marLeft w:val="0"/>
                  <w:marRight w:val="0"/>
                  <w:marTop w:val="0"/>
                  <w:marBottom w:val="0"/>
                  <w:divBdr>
                    <w:top w:val="none" w:sz="0" w:space="0" w:color="auto"/>
                    <w:left w:val="none" w:sz="0" w:space="0" w:color="auto"/>
                    <w:bottom w:val="none" w:sz="0" w:space="0" w:color="auto"/>
                    <w:right w:val="none" w:sz="0" w:space="0" w:color="auto"/>
                  </w:divBdr>
                </w:div>
                <w:div w:id="1685471275">
                  <w:marLeft w:val="0"/>
                  <w:marRight w:val="0"/>
                  <w:marTop w:val="0"/>
                  <w:marBottom w:val="0"/>
                  <w:divBdr>
                    <w:top w:val="none" w:sz="0" w:space="0" w:color="auto"/>
                    <w:left w:val="none" w:sz="0" w:space="0" w:color="auto"/>
                    <w:bottom w:val="none" w:sz="0" w:space="0" w:color="auto"/>
                    <w:right w:val="none" w:sz="0" w:space="0" w:color="auto"/>
                  </w:divBdr>
                </w:div>
                <w:div w:id="1464494351">
                  <w:marLeft w:val="0"/>
                  <w:marRight w:val="0"/>
                  <w:marTop w:val="0"/>
                  <w:marBottom w:val="0"/>
                  <w:divBdr>
                    <w:top w:val="none" w:sz="0" w:space="0" w:color="auto"/>
                    <w:left w:val="none" w:sz="0" w:space="0" w:color="auto"/>
                    <w:bottom w:val="none" w:sz="0" w:space="0" w:color="auto"/>
                    <w:right w:val="none" w:sz="0" w:space="0" w:color="auto"/>
                  </w:divBdr>
                </w:div>
                <w:div w:id="21181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31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DE9DB-4BEF-43FA-86DB-743175C6B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1227</Words>
  <Characters>6998</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YUKIO TSURU</dc:creator>
  <cp:lastModifiedBy>user3</cp:lastModifiedBy>
  <cp:revision>5</cp:revision>
  <cp:lastPrinted>2016-07-13T03:43:00Z</cp:lastPrinted>
  <dcterms:created xsi:type="dcterms:W3CDTF">2018-07-10T12:01:00Z</dcterms:created>
  <dcterms:modified xsi:type="dcterms:W3CDTF">2018-07-18T09:28:00Z</dcterms:modified>
</cp:coreProperties>
</file>